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D6E1F" w14:textId="77777777" w:rsidR="00D60374" w:rsidRPr="00D60374" w:rsidRDefault="00D60374" w:rsidP="00D60374">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D60374">
        <w:rPr>
          <w:b w:val="0"/>
          <w:bCs/>
          <w:sz w:val="24"/>
        </w:rPr>
        <w:t>3GPP TSG RAN WG1 Meeting #78</w:t>
      </w:r>
      <w:r w:rsidRPr="00D60374">
        <w:rPr>
          <w:b w:val="0"/>
          <w:bCs/>
          <w:sz w:val="24"/>
        </w:rPr>
        <w:tab/>
      </w:r>
      <w:r w:rsidRPr="00D60374">
        <w:rPr>
          <w:b w:val="0"/>
          <w:bCs/>
          <w:sz w:val="24"/>
        </w:rPr>
        <w:tab/>
      </w:r>
      <w:bookmarkStart w:id="6" w:name="_GoBack"/>
      <w:r w:rsidR="00AC4A5F" w:rsidRPr="00AC4A5F">
        <w:rPr>
          <w:b w:val="0"/>
          <w:bCs/>
          <w:sz w:val="24"/>
        </w:rPr>
        <w:t>R1-143333</w:t>
      </w:r>
      <w:bookmarkEnd w:id="6"/>
    </w:p>
    <w:p w14:paraId="74ED6E20" w14:textId="77777777" w:rsidR="00E57548" w:rsidRDefault="00D60374" w:rsidP="00E57548">
      <w:pPr>
        <w:pStyle w:val="Header"/>
        <w:tabs>
          <w:tab w:val="right" w:pos="8280"/>
          <w:tab w:val="right" w:pos="9781"/>
        </w:tabs>
        <w:ind w:right="-58"/>
        <w:rPr>
          <w:b w:val="0"/>
          <w:bCs/>
          <w:sz w:val="24"/>
        </w:rPr>
      </w:pPr>
      <w:r w:rsidRPr="00D60374">
        <w:rPr>
          <w:b w:val="0"/>
          <w:bCs/>
          <w:sz w:val="24"/>
        </w:rPr>
        <w:t>Dresden, Germany, 18th – 22th August 2014</w:t>
      </w:r>
    </w:p>
    <w:p w14:paraId="74ED6E21" w14:textId="77777777" w:rsidR="008D5786" w:rsidRPr="00FC66EF" w:rsidRDefault="008D5786" w:rsidP="008D5786">
      <w:pPr>
        <w:pStyle w:val="Header"/>
        <w:tabs>
          <w:tab w:val="right" w:pos="8280"/>
          <w:tab w:val="right" w:pos="9781"/>
        </w:tabs>
        <w:ind w:right="-58"/>
        <w:rPr>
          <w:b w:val="0"/>
          <w:bCs/>
          <w:sz w:val="24"/>
        </w:rPr>
      </w:pPr>
    </w:p>
    <w:bookmarkEnd w:id="0"/>
    <w:p w14:paraId="74ED6E22"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r w:rsidR="00D60374">
        <w:rPr>
          <w:rFonts w:ascii="Arial" w:eastAsia="Times New Roman" w:hAnsi="Arial" w:cs="Arial"/>
          <w:sz w:val="24"/>
          <w:szCs w:val="24"/>
        </w:rPr>
        <w:t xml:space="preserve"> </w:t>
      </w:r>
    </w:p>
    <w:p w14:paraId="74ED6E23" w14:textId="77777777"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AC4A5F" w:rsidRPr="00AC4A5F">
        <w:rPr>
          <w:rFonts w:ascii="Arial" w:hAnsi="Arial"/>
          <w:sz w:val="24"/>
          <w:szCs w:val="24"/>
        </w:rPr>
        <w:t>Cubic Metric Analysis for Secondary Pilot</w:t>
      </w:r>
    </w:p>
    <w:p w14:paraId="74ED6E24" w14:textId="77777777"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D60374">
        <w:rPr>
          <w:rFonts w:ascii="Arial" w:eastAsia="Times New Roman" w:hAnsi="Arial" w:cs="Arial"/>
          <w:sz w:val="24"/>
          <w:szCs w:val="24"/>
          <w:lang w:eastAsia="ko-KR"/>
        </w:rPr>
        <w:t>6.3.2</w:t>
      </w:r>
    </w:p>
    <w:p w14:paraId="74ED6E25" w14:textId="3268DE78"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04239A" w:rsidRPr="0004239A">
        <w:rPr>
          <w:rFonts w:ascii="Arial" w:eastAsia="Times New Roman" w:hAnsi="Arial" w:cs="Arial"/>
          <w:sz w:val="24"/>
          <w:szCs w:val="24"/>
        </w:rPr>
        <w:t>Discussion/Decision</w:t>
      </w:r>
    </w:p>
    <w:bookmarkEnd w:id="1"/>
    <w:bookmarkEnd w:id="2"/>
    <w:bookmarkEnd w:id="3"/>
    <w:p w14:paraId="74ED6E26" w14:textId="77777777" w:rsidR="00B7216B" w:rsidRDefault="00B7216B" w:rsidP="00B7216B">
      <w:pPr>
        <w:pStyle w:val="Heading1"/>
      </w:pPr>
      <w:r>
        <w:t>1</w:t>
      </w:r>
      <w:r>
        <w:tab/>
        <w:t>Introduction</w:t>
      </w:r>
    </w:p>
    <w:p w14:paraId="74ED6E27" w14:textId="77777777" w:rsidR="003E7EB0" w:rsidRDefault="00AC4A5F" w:rsidP="00EF23BA">
      <w:pPr>
        <w:jc w:val="both"/>
      </w:pPr>
      <w:bookmarkStart w:id="7" w:name="OLE_LINK6"/>
      <w:r>
        <w:rPr>
          <w:lang w:val="en-US" w:eastAsia="ko-KR"/>
        </w:rPr>
        <w:t xml:space="preserve">In RAN1#77, a secondary pilot was introduced as part of the </w:t>
      </w:r>
      <w:proofErr w:type="spellStart"/>
      <w:r>
        <w:rPr>
          <w:lang w:val="en-US" w:eastAsia="ko-KR"/>
        </w:rPr>
        <w:t>Hetnet</w:t>
      </w:r>
      <w:proofErr w:type="spellEnd"/>
      <w:r>
        <w:rPr>
          <w:lang w:val="en-US" w:eastAsia="ko-KR"/>
        </w:rPr>
        <w:t xml:space="preserve"> WI to ensure reliability of control channels at the Macro cell. One of the remaining open issues is the choice of the channelization code to be used for the pilot. In this contribution, we investigate the cubic metric impact of different channelization codes. </w:t>
      </w:r>
      <w:r>
        <w:t xml:space="preserve"> </w:t>
      </w:r>
    </w:p>
    <w:p w14:paraId="74ED6E28" w14:textId="77777777" w:rsidR="00B7216B" w:rsidRDefault="00B7216B" w:rsidP="00B7216B">
      <w:pPr>
        <w:pStyle w:val="Heading1"/>
        <w:rPr>
          <w:lang w:eastAsia="ko-KR"/>
        </w:rPr>
      </w:pPr>
      <w:r>
        <w:rPr>
          <w:lang w:eastAsia="ko-KR"/>
        </w:rPr>
        <w:t>2</w:t>
      </w:r>
      <w:r>
        <w:rPr>
          <w:lang w:eastAsia="ko-KR"/>
        </w:rPr>
        <w:tab/>
      </w:r>
      <w:r w:rsidR="00AC4A5F">
        <w:rPr>
          <w:lang w:eastAsia="ko-KR"/>
        </w:rPr>
        <w:t>Cubic Metric Analysis</w:t>
      </w:r>
    </w:p>
    <w:p w14:paraId="74ED6E29" w14:textId="77777777" w:rsidR="00AC4A5F" w:rsidRDefault="00AC4A5F" w:rsidP="00AC4A5F">
      <w:pPr>
        <w:pStyle w:val="Heading2"/>
        <w:ind w:left="1077" w:hanging="1077"/>
      </w:pPr>
      <w:bookmarkStart w:id="8" w:name="OLE_LINK79"/>
      <w:bookmarkStart w:id="9" w:name="OLE_LINK222"/>
      <w:bookmarkEnd w:id="4"/>
      <w:bookmarkEnd w:id="5"/>
      <w:bookmarkEnd w:id="7"/>
      <w:r>
        <w:t>2.1</w:t>
      </w:r>
      <w:r>
        <w:tab/>
        <w:t xml:space="preserve">Simulation </w:t>
      </w:r>
      <w:r w:rsidR="00B163F5">
        <w:t>A</w:t>
      </w:r>
      <w:r>
        <w:t>ssumptions</w:t>
      </w:r>
    </w:p>
    <w:p w14:paraId="74ED6E2A" w14:textId="77777777" w:rsidR="00AC4A5F" w:rsidRDefault="00AC4A5F" w:rsidP="00AC4A5F">
      <w:r>
        <w:t xml:space="preserve">Figures 1 </w:t>
      </w:r>
      <w:proofErr w:type="gramStart"/>
      <w:r>
        <w:t>shows</w:t>
      </w:r>
      <w:proofErr w:type="gramEnd"/>
      <w:r>
        <w:t xml:space="preserve"> the block diagram used to evaluate cubic metric for difference scenarios. The scenarios considered are:</w:t>
      </w:r>
    </w:p>
    <w:p w14:paraId="74ED6E2B" w14:textId="77777777" w:rsidR="00AC4A5F" w:rsidRDefault="00AC4A5F" w:rsidP="00AC4A5F">
      <w:pPr>
        <w:pStyle w:val="ListParagraph"/>
        <w:numPr>
          <w:ilvl w:val="0"/>
          <w:numId w:val="23"/>
        </w:numPr>
      </w:pPr>
      <w:proofErr w:type="spellStart"/>
      <w:r>
        <w:t>Nmax-dpdch</w:t>
      </w:r>
      <w:proofErr w:type="spellEnd"/>
      <w:r>
        <w:t xml:space="preserve"> = 0 and 1</w:t>
      </w:r>
    </w:p>
    <w:p w14:paraId="74ED6E2C" w14:textId="77777777" w:rsidR="00AC4A5F" w:rsidRDefault="00AC4A5F" w:rsidP="00AC4A5F">
      <w:pPr>
        <w:pStyle w:val="ListParagraph"/>
        <w:numPr>
          <w:ilvl w:val="0"/>
          <w:numId w:val="23"/>
        </w:numPr>
      </w:pPr>
      <w:r>
        <w:t>TBS 1406, 2798, and 5772</w:t>
      </w:r>
    </w:p>
    <w:p w14:paraId="74ED6E2D" w14:textId="77777777" w:rsidR="00B163F5" w:rsidRDefault="00AC4A5F" w:rsidP="00AC4A5F">
      <w:r>
        <w:t xml:space="preserve">Table 1 and 2 present channel configuration for cubic metric in case of </w:t>
      </w:r>
      <w:proofErr w:type="spellStart"/>
      <w:r>
        <w:t>Nmax-dpdch</w:t>
      </w:r>
      <w:proofErr w:type="spellEnd"/>
      <w:r>
        <w:t xml:space="preserve"> = 0 and of </w:t>
      </w:r>
      <w:proofErr w:type="spellStart"/>
      <w:r>
        <w:t>Nmax-dpdch</w:t>
      </w:r>
      <w:proofErr w:type="spellEnd"/>
      <w:r>
        <w:t xml:space="preserve"> = 1, respectively. The gain factor of HS-DPCCH is calculated based on DPCCH2 as per the design instead of DPCCH.</w:t>
      </w:r>
      <w:r w:rsidR="00B163F5">
        <w:t xml:space="preserve"> With regards to the DPCCH2 gain factor w.r.t DPCCH, a number of values are assumed since the channels are essentially independent.</w:t>
      </w:r>
    </w:p>
    <w:p w14:paraId="74ED6E2E" w14:textId="77777777" w:rsidR="00AC4A5F" w:rsidRDefault="00AC4A5F" w:rsidP="00AC4A5F">
      <w:r>
        <w:t xml:space="preserve">For DPCCH2 channelization code allocation, code numbers 0, 31, 33 are not considered, because they are already reserved for DPCCH, S-DPCCH, HS-DPCCH, respectively. </w:t>
      </w:r>
    </w:p>
    <w:p w14:paraId="74ED6E2F" w14:textId="77777777" w:rsidR="00AC4A5F" w:rsidRDefault="00AC4A5F" w:rsidP="00AC4A5F">
      <w:pPr>
        <w:jc w:val="center"/>
      </w:pPr>
      <w:r>
        <w:object w:dxaOrig="11144" w:dyaOrig="5047" w14:anchorId="74ED6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188.85pt" o:ole="">
            <v:imagedata r:id="rId12" o:title=""/>
          </v:shape>
          <o:OLEObject Type="Embed" ProgID="Visio.Drawing.11" ShapeID="_x0000_i1025" DrawAspect="Content" ObjectID="_1469041584" r:id="rId13"/>
        </w:object>
      </w:r>
    </w:p>
    <w:p w14:paraId="74ED6E30" w14:textId="77777777" w:rsidR="00AC4A5F" w:rsidRPr="003F41EA" w:rsidRDefault="00AC4A5F" w:rsidP="00AC4A5F">
      <w:pPr>
        <w:pStyle w:val="Caption"/>
        <w:jc w:val="center"/>
        <w:rPr>
          <w:b w:val="0"/>
          <w:bCs w:val="0"/>
        </w:rPr>
      </w:pPr>
      <w:r>
        <w:t>Figure</w:t>
      </w:r>
      <w:r w:rsidRPr="00A01ECA">
        <w:t xml:space="preserve"> </w:t>
      </w:r>
      <w:r>
        <w:t>1:</w:t>
      </w:r>
      <w:r w:rsidRPr="00A01ECA">
        <w:t xml:space="preserve"> </w:t>
      </w:r>
      <w:r w:rsidR="00B163F5">
        <w:t xml:space="preserve">Transmitter </w:t>
      </w:r>
      <w:r>
        <w:t xml:space="preserve">Block diagram for </w:t>
      </w:r>
      <w:r w:rsidR="00B163F5">
        <w:t>C</w:t>
      </w:r>
      <w:r>
        <w:t xml:space="preserve">ubic </w:t>
      </w:r>
      <w:r w:rsidR="00B163F5">
        <w:t>Me</w:t>
      </w:r>
      <w:r>
        <w:t>tric</w:t>
      </w:r>
      <w:r w:rsidR="00B163F5">
        <w:t xml:space="preserve"> Evaluation</w:t>
      </w:r>
    </w:p>
    <w:p w14:paraId="74ED6E31" w14:textId="77777777" w:rsidR="00AC4A5F" w:rsidRDefault="00AC4A5F" w:rsidP="00AC4A5F">
      <w:pPr>
        <w:jc w:val="center"/>
      </w:pPr>
    </w:p>
    <w:p w14:paraId="74ED6E32" w14:textId="77777777" w:rsidR="00B163F5" w:rsidRDefault="00B163F5" w:rsidP="00AC4A5F">
      <w:pPr>
        <w:jc w:val="center"/>
        <w:rPr>
          <w:rFonts w:ascii="Arial" w:hAnsi="Arial" w:cs="Arial"/>
          <w:b/>
          <w:color w:val="000000"/>
        </w:rPr>
      </w:pPr>
    </w:p>
    <w:p w14:paraId="74ED6E33" w14:textId="77777777" w:rsidR="00B163F5" w:rsidRDefault="00B163F5" w:rsidP="00AC4A5F">
      <w:pPr>
        <w:jc w:val="center"/>
        <w:rPr>
          <w:rFonts w:ascii="Arial" w:hAnsi="Arial" w:cs="Arial"/>
          <w:b/>
          <w:color w:val="000000"/>
        </w:rPr>
      </w:pPr>
    </w:p>
    <w:p w14:paraId="74ED6E34" w14:textId="77777777" w:rsidR="00B163F5" w:rsidRDefault="00B163F5" w:rsidP="00AC4A5F">
      <w:pPr>
        <w:jc w:val="center"/>
        <w:rPr>
          <w:rFonts w:ascii="Arial" w:hAnsi="Arial" w:cs="Arial"/>
          <w:b/>
          <w:color w:val="000000"/>
        </w:rPr>
      </w:pPr>
    </w:p>
    <w:p w14:paraId="74ED6E35" w14:textId="77777777" w:rsidR="00AC4A5F" w:rsidRPr="005748AF" w:rsidRDefault="00AC4A5F" w:rsidP="00353A9E">
      <w:pPr>
        <w:pStyle w:val="Caption"/>
        <w:jc w:val="center"/>
        <w:rPr>
          <w:rFonts w:eastAsia="Batang"/>
        </w:rPr>
      </w:pPr>
      <w:r w:rsidRPr="001F0B19">
        <w:lastRenderedPageBreak/>
        <w:t>Table 1: Channel configurations for CM</w:t>
      </w:r>
      <w:r>
        <w:t xml:space="preserve"> in case of </w:t>
      </w:r>
      <w:proofErr w:type="spellStart"/>
      <w:r w:rsidRPr="005748AF">
        <w:rPr>
          <w:rFonts w:asciiTheme="minorHAnsi" w:eastAsia="Batang" w:hAnsiTheme="minorHAnsi"/>
          <w:sz w:val="22"/>
          <w:szCs w:val="22"/>
        </w:rPr>
        <w:t>N</w:t>
      </w:r>
      <w:r w:rsidRPr="005748AF">
        <w:rPr>
          <w:rFonts w:asciiTheme="minorHAnsi" w:eastAsia="Batang" w:hAnsiTheme="minorHAnsi"/>
          <w:sz w:val="22"/>
          <w:szCs w:val="22"/>
          <w:vertAlign w:val="subscript"/>
        </w:rPr>
        <w:t>max-dpdch</w:t>
      </w:r>
      <w:proofErr w:type="spellEnd"/>
      <w:r w:rsidRPr="005748AF">
        <w:rPr>
          <w:rFonts w:asciiTheme="minorHAnsi" w:eastAsia="Batang" w:hAnsiTheme="minorHAnsi"/>
          <w:sz w:val="22"/>
          <w:szCs w:val="22"/>
        </w:rPr>
        <w:t>=</w:t>
      </w:r>
      <w:r>
        <w:rPr>
          <w:rFonts w:eastAsia="Batang"/>
        </w:rPr>
        <w:t>0</w:t>
      </w:r>
    </w:p>
    <w:tbl>
      <w:tblPr>
        <w:tblStyle w:val="TableGrid"/>
        <w:tblW w:w="4652" w:type="pct"/>
        <w:jc w:val="center"/>
        <w:tblLook w:val="0000" w:firstRow="0" w:lastRow="0" w:firstColumn="0" w:lastColumn="0" w:noHBand="0" w:noVBand="0"/>
      </w:tblPr>
      <w:tblGrid>
        <w:gridCol w:w="1526"/>
        <w:gridCol w:w="2587"/>
        <w:gridCol w:w="5056"/>
      </w:tblGrid>
      <w:tr w:rsidR="00AC4A5F" w:rsidRPr="00B163F5" w14:paraId="74ED6E39" w14:textId="77777777" w:rsidTr="00B163F5">
        <w:trPr>
          <w:trHeight w:val="264"/>
          <w:jc w:val="center"/>
        </w:trPr>
        <w:tc>
          <w:tcPr>
            <w:tcW w:w="832" w:type="pct"/>
            <w:shd w:val="clear" w:color="auto" w:fill="4F81BD" w:themeFill="accent1"/>
            <w:vAlign w:val="center"/>
          </w:tcPr>
          <w:p w14:paraId="74ED6E36" w14:textId="77777777" w:rsidR="00AC4A5F" w:rsidRPr="00B163F5" w:rsidRDefault="00AC4A5F" w:rsidP="00B163F5">
            <w:pPr>
              <w:jc w:val="center"/>
              <w:rPr>
                <w:rFonts w:ascii="Calibri" w:hAnsi="Calibri"/>
                <w:b/>
                <w:color w:val="FFFFFF" w:themeColor="background1"/>
                <w:szCs w:val="22"/>
              </w:rPr>
            </w:pPr>
            <w:r w:rsidRPr="00B163F5">
              <w:rPr>
                <w:rFonts w:ascii="Calibri" w:hAnsi="Calibri"/>
                <w:b/>
                <w:color w:val="FFFFFF" w:themeColor="background1"/>
                <w:szCs w:val="22"/>
              </w:rPr>
              <w:t>Channel</w:t>
            </w:r>
          </w:p>
        </w:tc>
        <w:tc>
          <w:tcPr>
            <w:tcW w:w="1411" w:type="pct"/>
            <w:shd w:val="clear" w:color="auto" w:fill="4F81BD" w:themeFill="accent1"/>
            <w:vAlign w:val="center"/>
          </w:tcPr>
          <w:p w14:paraId="74ED6E37" w14:textId="77777777" w:rsidR="00AC4A5F" w:rsidRPr="00B163F5" w:rsidRDefault="00AC4A5F" w:rsidP="00B163F5">
            <w:pPr>
              <w:jc w:val="center"/>
              <w:rPr>
                <w:rFonts w:ascii="Calibri" w:hAnsi="Calibri"/>
                <w:b/>
                <w:color w:val="FFFFFF" w:themeColor="background1"/>
                <w:szCs w:val="22"/>
              </w:rPr>
            </w:pPr>
            <w:r w:rsidRPr="00B163F5">
              <w:rPr>
                <w:rFonts w:ascii="Calibri" w:hAnsi="Calibri"/>
                <w:b/>
                <w:color w:val="FFFFFF" w:themeColor="background1"/>
                <w:szCs w:val="22"/>
              </w:rPr>
              <w:t>(I/Q, SF, code number)</w:t>
            </w:r>
          </w:p>
        </w:tc>
        <w:tc>
          <w:tcPr>
            <w:tcW w:w="2757" w:type="pct"/>
            <w:shd w:val="clear" w:color="auto" w:fill="4F81BD" w:themeFill="accent1"/>
            <w:vAlign w:val="center"/>
          </w:tcPr>
          <w:p w14:paraId="74ED6E38" w14:textId="77777777" w:rsidR="00AC4A5F" w:rsidRPr="00B163F5" w:rsidRDefault="00AC4A5F" w:rsidP="00B163F5">
            <w:pPr>
              <w:jc w:val="center"/>
              <w:rPr>
                <w:rFonts w:ascii="Calibri" w:hAnsi="Calibri"/>
                <w:b/>
                <w:color w:val="FFFFFF" w:themeColor="background1"/>
                <w:szCs w:val="22"/>
              </w:rPr>
            </w:pPr>
            <w:r w:rsidRPr="00B163F5">
              <w:rPr>
                <w:rFonts w:ascii="Calibri" w:hAnsi="Calibri"/>
                <w:b/>
                <w:color w:val="FFFFFF" w:themeColor="background1"/>
                <w:szCs w:val="22"/>
              </w:rPr>
              <w:t>Gain factor</w:t>
            </w:r>
          </w:p>
        </w:tc>
      </w:tr>
      <w:tr w:rsidR="00AC4A5F" w:rsidRPr="00B163F5" w14:paraId="74ED6E3D" w14:textId="77777777" w:rsidTr="00B163F5">
        <w:trPr>
          <w:trHeight w:val="277"/>
          <w:jc w:val="center"/>
        </w:trPr>
        <w:tc>
          <w:tcPr>
            <w:tcW w:w="832" w:type="pct"/>
            <w:vAlign w:val="center"/>
          </w:tcPr>
          <w:p w14:paraId="74ED6E3A" w14:textId="77777777" w:rsidR="00AC4A5F" w:rsidRPr="00B163F5" w:rsidRDefault="00AC4A5F" w:rsidP="00B163F5">
            <w:pPr>
              <w:rPr>
                <w:rFonts w:ascii="Calibri" w:hAnsi="Calibri"/>
                <w:szCs w:val="22"/>
              </w:rPr>
            </w:pPr>
            <w:r w:rsidRPr="00B163F5">
              <w:rPr>
                <w:rFonts w:ascii="Calibri" w:hAnsi="Calibri"/>
                <w:szCs w:val="22"/>
              </w:rPr>
              <w:t>DPCCH</w:t>
            </w:r>
          </w:p>
        </w:tc>
        <w:tc>
          <w:tcPr>
            <w:tcW w:w="1411" w:type="pct"/>
            <w:vAlign w:val="center"/>
          </w:tcPr>
          <w:p w14:paraId="74ED6E3B" w14:textId="77777777" w:rsidR="00AC4A5F" w:rsidRPr="00B163F5" w:rsidRDefault="00AC4A5F" w:rsidP="00B163F5">
            <w:pPr>
              <w:rPr>
                <w:rFonts w:ascii="Calibri" w:hAnsi="Calibri"/>
                <w:szCs w:val="22"/>
              </w:rPr>
            </w:pPr>
            <w:r w:rsidRPr="00B163F5">
              <w:rPr>
                <w:rFonts w:ascii="Calibri" w:hAnsi="Calibri"/>
                <w:szCs w:val="22"/>
              </w:rPr>
              <w:t>(Q,256,0)</w:t>
            </w:r>
          </w:p>
        </w:tc>
        <w:tc>
          <w:tcPr>
            <w:tcW w:w="2757" w:type="pct"/>
            <w:vAlign w:val="center"/>
          </w:tcPr>
          <w:p w14:paraId="74ED6E3C" w14:textId="77777777" w:rsidR="00AC4A5F" w:rsidRPr="00B163F5" w:rsidRDefault="00AC4A5F" w:rsidP="00B163F5">
            <w:pPr>
              <w:rPr>
                <w:rFonts w:ascii="Calibri" w:hAnsi="Calibri"/>
                <w:szCs w:val="22"/>
              </w:rPr>
            </w:pPr>
            <w:bookmarkStart w:id="10" w:name="OLE_LINK20"/>
            <w:bookmarkStart w:id="11" w:name="OLE_LINK21"/>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15</w:t>
            </w:r>
            <w:bookmarkEnd w:id="10"/>
            <w:bookmarkEnd w:id="11"/>
          </w:p>
        </w:tc>
      </w:tr>
      <w:tr w:rsidR="00AC4A5F" w:rsidRPr="00B163F5" w14:paraId="74ED6E41" w14:textId="77777777" w:rsidTr="00B163F5">
        <w:trPr>
          <w:trHeight w:val="264"/>
          <w:jc w:val="center"/>
        </w:trPr>
        <w:tc>
          <w:tcPr>
            <w:tcW w:w="832" w:type="pct"/>
            <w:vAlign w:val="center"/>
          </w:tcPr>
          <w:p w14:paraId="74ED6E3E" w14:textId="77777777" w:rsidR="00AC4A5F" w:rsidRPr="00B163F5" w:rsidRDefault="00AC4A5F" w:rsidP="00B163F5">
            <w:pPr>
              <w:rPr>
                <w:rFonts w:ascii="Calibri" w:hAnsi="Calibri"/>
                <w:szCs w:val="22"/>
              </w:rPr>
            </w:pPr>
            <w:r w:rsidRPr="00B163F5">
              <w:rPr>
                <w:rFonts w:ascii="Calibri" w:hAnsi="Calibri"/>
                <w:szCs w:val="22"/>
              </w:rPr>
              <w:t>E-DPCCH</w:t>
            </w:r>
          </w:p>
        </w:tc>
        <w:tc>
          <w:tcPr>
            <w:tcW w:w="1411" w:type="pct"/>
            <w:vAlign w:val="center"/>
          </w:tcPr>
          <w:p w14:paraId="74ED6E3F" w14:textId="77777777" w:rsidR="00AC4A5F" w:rsidRPr="00B163F5" w:rsidRDefault="00AC4A5F" w:rsidP="00B163F5">
            <w:pPr>
              <w:rPr>
                <w:rFonts w:ascii="Calibri" w:hAnsi="Calibri"/>
                <w:szCs w:val="22"/>
              </w:rPr>
            </w:pPr>
            <w:r w:rsidRPr="00B163F5">
              <w:rPr>
                <w:rFonts w:ascii="Calibri" w:hAnsi="Calibri"/>
                <w:szCs w:val="22"/>
              </w:rPr>
              <w:t>(I,256,1)</w:t>
            </w:r>
          </w:p>
        </w:tc>
        <w:tc>
          <w:tcPr>
            <w:tcW w:w="2757" w:type="pct"/>
            <w:vAlign w:val="center"/>
          </w:tcPr>
          <w:p w14:paraId="74ED6E40" w14:textId="77777777" w:rsidR="00AC4A5F" w:rsidRPr="00B163F5" w:rsidRDefault="00AC4A5F" w:rsidP="00B163F5">
            <w:pPr>
              <w:rPr>
                <w:rFonts w:ascii="Calibri" w:hAnsi="Calibri"/>
                <w:szCs w:val="22"/>
              </w:rPr>
            </w:pPr>
            <w:r w:rsidRPr="00B163F5">
              <w:rPr>
                <w:rFonts w:ascii="Calibri" w:hAnsi="Calibri"/>
                <w:szCs w:val="22"/>
              </w:rPr>
              <w:t>15*β</w:t>
            </w:r>
            <w:proofErr w:type="spellStart"/>
            <w:r w:rsidRPr="00B163F5">
              <w:rPr>
                <w:rFonts w:ascii="Calibri" w:hAnsi="Calibri"/>
                <w:szCs w:val="22"/>
                <w:vertAlign w:val="subscript"/>
              </w:rPr>
              <w:t>ec</w:t>
            </w:r>
            <w:proofErr w:type="spellEnd"/>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{9</w:t>
            </w:r>
            <w:r w:rsidRPr="00B163F5">
              <w:rPr>
                <w:rFonts w:ascii="Calibri" w:hAnsi="Calibri"/>
                <w:szCs w:val="22"/>
                <w:lang w:eastAsia="zh-CN"/>
              </w:rPr>
              <w:t xml:space="preserve">, </w:t>
            </w:r>
            <w:r w:rsidRPr="00B163F5">
              <w:rPr>
                <w:rFonts w:ascii="Calibri" w:hAnsi="Calibri"/>
                <w:szCs w:val="22"/>
              </w:rPr>
              <w:t>15</w:t>
            </w:r>
            <w:r w:rsidRPr="00B163F5">
              <w:rPr>
                <w:rFonts w:ascii="Calibri" w:hAnsi="Calibri"/>
                <w:szCs w:val="22"/>
                <w:lang w:eastAsia="zh-CN"/>
              </w:rPr>
              <w:t xml:space="preserve">, </w:t>
            </w:r>
            <w:r w:rsidRPr="00B163F5">
              <w:rPr>
                <w:rFonts w:ascii="Calibri" w:hAnsi="Calibri"/>
                <w:szCs w:val="22"/>
              </w:rPr>
              <w:t>24}</w:t>
            </w:r>
          </w:p>
        </w:tc>
      </w:tr>
      <w:tr w:rsidR="00AC4A5F" w:rsidRPr="00B163F5" w14:paraId="74ED6E45" w14:textId="77777777" w:rsidTr="00B163F5">
        <w:trPr>
          <w:trHeight w:val="283"/>
          <w:jc w:val="center"/>
        </w:trPr>
        <w:tc>
          <w:tcPr>
            <w:tcW w:w="832" w:type="pct"/>
            <w:vMerge w:val="restart"/>
            <w:vAlign w:val="center"/>
          </w:tcPr>
          <w:p w14:paraId="74ED6E42" w14:textId="77777777" w:rsidR="00AC4A5F" w:rsidRPr="00B163F5" w:rsidRDefault="00AC4A5F" w:rsidP="00B163F5">
            <w:pPr>
              <w:rPr>
                <w:rFonts w:ascii="Calibri" w:hAnsi="Calibri"/>
                <w:szCs w:val="22"/>
              </w:rPr>
            </w:pPr>
            <w:r w:rsidRPr="00B163F5">
              <w:rPr>
                <w:rFonts w:ascii="Calibri" w:hAnsi="Calibri"/>
                <w:szCs w:val="22"/>
              </w:rPr>
              <w:t>E-DPDCH</w:t>
            </w:r>
          </w:p>
        </w:tc>
        <w:tc>
          <w:tcPr>
            <w:tcW w:w="1411" w:type="pct"/>
            <w:vAlign w:val="center"/>
          </w:tcPr>
          <w:p w14:paraId="74ED6E43" w14:textId="77777777" w:rsidR="00AC4A5F" w:rsidRPr="00B163F5" w:rsidRDefault="00AC4A5F" w:rsidP="00B163F5">
            <w:pPr>
              <w:rPr>
                <w:rFonts w:ascii="Calibri" w:hAnsi="Calibri"/>
                <w:lang w:eastAsia="zh-CN"/>
              </w:rPr>
            </w:pPr>
            <w:r w:rsidRPr="00B163F5">
              <w:rPr>
                <w:rFonts w:ascii="Calibri" w:hAnsi="Calibri"/>
              </w:rPr>
              <w:t>(I,4,1)  for TBS 1406</w:t>
            </w:r>
          </w:p>
        </w:tc>
        <w:tc>
          <w:tcPr>
            <w:tcW w:w="2757" w:type="pct"/>
            <w:vMerge w:val="restart"/>
            <w:vAlign w:val="center"/>
          </w:tcPr>
          <w:p w14:paraId="74ED6E44" w14:textId="77777777" w:rsidR="00AC4A5F" w:rsidRPr="00B163F5" w:rsidRDefault="00AC4A5F" w:rsidP="00B163F5">
            <w:pPr>
              <w:rPr>
                <w:rFonts w:ascii="Calibri" w:hAnsi="Calibri"/>
                <w:szCs w:val="22"/>
              </w:rPr>
            </w:pPr>
            <w:bookmarkStart w:id="12" w:name="OLE_LINK18"/>
            <w:bookmarkStart w:id="13" w:name="OLE_LINK19"/>
            <w:r w:rsidRPr="00B163F5">
              <w:rPr>
                <w:rFonts w:ascii="Calibri" w:hAnsi="Calibri"/>
                <w:szCs w:val="22"/>
              </w:rPr>
              <w:t>15*β</w:t>
            </w:r>
            <w:proofErr w:type="spellStart"/>
            <w:r w:rsidRPr="00B163F5">
              <w:rPr>
                <w:rFonts w:ascii="Calibri" w:hAnsi="Calibri"/>
                <w:szCs w:val="22"/>
                <w:vertAlign w:val="subscript"/>
              </w:rPr>
              <w:t>ed</w:t>
            </w:r>
            <w:proofErr w:type="spellEnd"/>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{17,</w:t>
            </w:r>
            <w:r w:rsidRPr="00B163F5">
              <w:rPr>
                <w:rFonts w:ascii="Calibri" w:hAnsi="Calibri"/>
                <w:szCs w:val="22"/>
                <w:lang w:eastAsia="zh-CN"/>
              </w:rPr>
              <w:t xml:space="preserve"> 21,27,34,42,53,67</w:t>
            </w:r>
            <w:r w:rsidRPr="00B163F5">
              <w:rPr>
                <w:rFonts w:ascii="Calibri" w:hAnsi="Calibri"/>
                <w:szCs w:val="22"/>
              </w:rPr>
              <w:t>}</w:t>
            </w:r>
            <w:bookmarkEnd w:id="12"/>
            <w:bookmarkEnd w:id="13"/>
          </w:p>
        </w:tc>
      </w:tr>
      <w:tr w:rsidR="00AC4A5F" w:rsidRPr="00B163F5" w14:paraId="74ED6E49" w14:textId="77777777" w:rsidTr="00B163F5">
        <w:trPr>
          <w:trHeight w:val="283"/>
          <w:jc w:val="center"/>
        </w:trPr>
        <w:tc>
          <w:tcPr>
            <w:tcW w:w="832" w:type="pct"/>
            <w:vMerge/>
            <w:vAlign w:val="center"/>
          </w:tcPr>
          <w:p w14:paraId="74ED6E46" w14:textId="77777777" w:rsidR="00AC4A5F" w:rsidRPr="00B163F5" w:rsidRDefault="00AC4A5F" w:rsidP="00B163F5">
            <w:pPr>
              <w:rPr>
                <w:rFonts w:ascii="Calibri" w:hAnsi="Calibri"/>
              </w:rPr>
            </w:pPr>
          </w:p>
        </w:tc>
        <w:tc>
          <w:tcPr>
            <w:tcW w:w="1411" w:type="pct"/>
            <w:vAlign w:val="center"/>
          </w:tcPr>
          <w:p w14:paraId="74ED6E47" w14:textId="77777777" w:rsidR="00AC4A5F" w:rsidRPr="00B163F5" w:rsidRDefault="00AC4A5F" w:rsidP="00B163F5">
            <w:pPr>
              <w:rPr>
                <w:rFonts w:ascii="Calibri" w:hAnsi="Calibri"/>
              </w:rPr>
            </w:pPr>
            <w:r w:rsidRPr="00B163F5">
              <w:rPr>
                <w:rFonts w:ascii="Calibri" w:hAnsi="Calibri"/>
                <w:bCs/>
              </w:rPr>
              <w:t>(I,4,1),(Q,4,1) for TBS 2798</w:t>
            </w:r>
          </w:p>
        </w:tc>
        <w:tc>
          <w:tcPr>
            <w:tcW w:w="2757" w:type="pct"/>
            <w:vMerge/>
            <w:vAlign w:val="center"/>
          </w:tcPr>
          <w:p w14:paraId="74ED6E48" w14:textId="77777777" w:rsidR="00AC4A5F" w:rsidRPr="00B163F5" w:rsidRDefault="00AC4A5F" w:rsidP="00B163F5">
            <w:pPr>
              <w:rPr>
                <w:rFonts w:ascii="Calibri" w:hAnsi="Calibri"/>
              </w:rPr>
            </w:pPr>
          </w:p>
        </w:tc>
      </w:tr>
      <w:tr w:rsidR="00AC4A5F" w:rsidRPr="00B163F5" w14:paraId="74ED6E4D" w14:textId="77777777" w:rsidTr="00B163F5">
        <w:trPr>
          <w:trHeight w:val="283"/>
          <w:jc w:val="center"/>
        </w:trPr>
        <w:tc>
          <w:tcPr>
            <w:tcW w:w="832" w:type="pct"/>
            <w:vMerge/>
            <w:vAlign w:val="center"/>
          </w:tcPr>
          <w:p w14:paraId="74ED6E4A" w14:textId="77777777" w:rsidR="00AC4A5F" w:rsidRPr="00B163F5" w:rsidRDefault="00AC4A5F" w:rsidP="00B163F5">
            <w:pPr>
              <w:rPr>
                <w:rFonts w:ascii="Calibri" w:hAnsi="Calibri"/>
              </w:rPr>
            </w:pPr>
          </w:p>
        </w:tc>
        <w:tc>
          <w:tcPr>
            <w:tcW w:w="1411" w:type="pct"/>
            <w:vAlign w:val="center"/>
          </w:tcPr>
          <w:p w14:paraId="74ED6E4B" w14:textId="77777777" w:rsidR="00AC4A5F" w:rsidRPr="00B163F5" w:rsidRDefault="00AC4A5F" w:rsidP="00B163F5">
            <w:pPr>
              <w:rPr>
                <w:rFonts w:ascii="Calibri" w:hAnsi="Calibri"/>
              </w:rPr>
            </w:pPr>
            <w:r w:rsidRPr="00B163F5">
              <w:rPr>
                <w:rFonts w:ascii="Calibri" w:hAnsi="Calibri"/>
                <w:bCs/>
              </w:rPr>
              <w:t>(I,2,1),(Q,2,1) for TBS 5772</w:t>
            </w:r>
          </w:p>
        </w:tc>
        <w:tc>
          <w:tcPr>
            <w:tcW w:w="2757" w:type="pct"/>
            <w:vMerge/>
            <w:vAlign w:val="center"/>
          </w:tcPr>
          <w:p w14:paraId="74ED6E4C" w14:textId="77777777" w:rsidR="00AC4A5F" w:rsidRPr="00B163F5" w:rsidRDefault="00AC4A5F" w:rsidP="00B163F5">
            <w:pPr>
              <w:rPr>
                <w:rFonts w:ascii="Calibri" w:hAnsi="Calibri"/>
              </w:rPr>
            </w:pPr>
          </w:p>
        </w:tc>
      </w:tr>
      <w:tr w:rsidR="00AC4A5F" w:rsidRPr="00B163F5" w14:paraId="74ED6E53" w14:textId="77777777" w:rsidTr="00B163F5">
        <w:trPr>
          <w:trHeight w:val="283"/>
          <w:jc w:val="center"/>
        </w:trPr>
        <w:tc>
          <w:tcPr>
            <w:tcW w:w="832" w:type="pct"/>
            <w:vAlign w:val="center"/>
          </w:tcPr>
          <w:p w14:paraId="74ED6E4E" w14:textId="77777777" w:rsidR="00AC4A5F" w:rsidRPr="00B163F5" w:rsidRDefault="00AC4A5F" w:rsidP="00B163F5">
            <w:pPr>
              <w:rPr>
                <w:rFonts w:ascii="Calibri" w:hAnsi="Calibri"/>
                <w:szCs w:val="22"/>
                <w:lang w:eastAsia="zh-CN"/>
              </w:rPr>
            </w:pPr>
            <w:bookmarkStart w:id="14" w:name="OLE_LINK14"/>
            <w:bookmarkStart w:id="15" w:name="OLE_LINK15"/>
            <w:r w:rsidRPr="00B163F5">
              <w:rPr>
                <w:rFonts w:ascii="Calibri" w:hAnsi="Calibri"/>
                <w:szCs w:val="22"/>
              </w:rPr>
              <w:t>DPCCH2</w:t>
            </w:r>
          </w:p>
        </w:tc>
        <w:tc>
          <w:tcPr>
            <w:tcW w:w="1411" w:type="pct"/>
            <w:vAlign w:val="center"/>
          </w:tcPr>
          <w:p w14:paraId="74ED6E4F" w14:textId="77777777" w:rsidR="00AC4A5F" w:rsidRPr="00B163F5" w:rsidRDefault="00AC4A5F" w:rsidP="00B163F5">
            <w:pPr>
              <w:rPr>
                <w:rFonts w:ascii="Calibri" w:hAnsi="Calibri"/>
                <w:szCs w:val="22"/>
                <w:lang w:eastAsia="zh-CN"/>
              </w:rPr>
            </w:pPr>
            <w:r w:rsidRPr="00B163F5">
              <w:rPr>
                <w:rFonts w:ascii="Calibri" w:hAnsi="Calibri"/>
                <w:szCs w:val="22"/>
              </w:rPr>
              <w:t>(Q,256,k) , k = 1,…</w:t>
            </w:r>
            <w:r w:rsidRPr="00B163F5">
              <w:rPr>
                <w:rFonts w:ascii="Calibri" w:hAnsi="Calibri"/>
                <w:szCs w:val="22"/>
                <w:lang w:eastAsia="zh-CN"/>
              </w:rPr>
              <w:t>,</w:t>
            </w:r>
            <w:r w:rsidRPr="00B163F5">
              <w:rPr>
                <w:rFonts w:ascii="Calibri" w:hAnsi="Calibri"/>
                <w:szCs w:val="22"/>
              </w:rPr>
              <w:t>63;</w:t>
            </w:r>
          </w:p>
          <w:p w14:paraId="74ED6E50" w14:textId="77777777" w:rsidR="00AC4A5F" w:rsidRPr="00B163F5" w:rsidRDefault="00AC4A5F" w:rsidP="00B163F5">
            <w:pPr>
              <w:rPr>
                <w:rFonts w:ascii="Calibri" w:hAnsi="Calibri"/>
                <w:szCs w:val="22"/>
              </w:rPr>
            </w:pPr>
            <w:r w:rsidRPr="00B163F5">
              <w:rPr>
                <w:rFonts w:ascii="Calibri" w:hAnsi="Calibri"/>
                <w:szCs w:val="22"/>
              </w:rPr>
              <w:t xml:space="preserve">( I,256,k), </w:t>
            </w:r>
            <w:r w:rsidRPr="00B163F5">
              <w:rPr>
                <w:rFonts w:ascii="Calibri" w:hAnsi="Calibri"/>
                <w:kern w:val="2"/>
                <w:szCs w:val="22"/>
                <w:lang w:val="en-US" w:eastAsia="zh-CN"/>
              </w:rPr>
              <w:t>k=1,…,63</w:t>
            </w:r>
            <w:r w:rsidRPr="00B163F5">
              <w:rPr>
                <w:rFonts w:ascii="Calibri" w:hAnsi="Calibri"/>
                <w:szCs w:val="22"/>
              </w:rPr>
              <w:t>;</w:t>
            </w:r>
          </w:p>
          <w:p w14:paraId="74ED6E51" w14:textId="77777777" w:rsidR="00AC4A5F" w:rsidRPr="00B163F5" w:rsidRDefault="00AC4A5F" w:rsidP="00B163F5">
            <w:pPr>
              <w:rPr>
                <w:rFonts w:ascii="Calibri" w:hAnsi="Calibri"/>
                <w:szCs w:val="22"/>
                <w:lang w:eastAsia="zh-CN"/>
              </w:rPr>
            </w:pPr>
            <w:r w:rsidRPr="00B163F5">
              <w:rPr>
                <w:rFonts w:ascii="Calibri" w:hAnsi="Calibri"/>
                <w:szCs w:val="22"/>
              </w:rPr>
              <w:t>k ≠ 0,31,33</w:t>
            </w:r>
          </w:p>
        </w:tc>
        <w:tc>
          <w:tcPr>
            <w:tcW w:w="2757" w:type="pct"/>
            <w:vAlign w:val="center"/>
          </w:tcPr>
          <w:p w14:paraId="74ED6E52" w14:textId="77777777" w:rsidR="00AC4A5F" w:rsidRPr="00B163F5" w:rsidRDefault="00AC4A5F" w:rsidP="00B163F5">
            <w:pPr>
              <w:rPr>
                <w:rFonts w:ascii="Calibri" w:hAnsi="Calibri"/>
                <w:szCs w:val="22"/>
                <w:lang w:eastAsia="zh-CN"/>
              </w:rPr>
            </w:pPr>
            <w:r w:rsidRPr="00B163F5">
              <w:rPr>
                <w:rFonts w:ascii="Calibri" w:hAnsi="Calibri"/>
                <w:szCs w:val="22"/>
                <w:lang w:eastAsia="zh-CN"/>
              </w:rPr>
              <w:t>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15,19,24,30,38,48}</w:t>
            </w:r>
          </w:p>
        </w:tc>
      </w:tr>
      <w:bookmarkEnd w:id="14"/>
      <w:bookmarkEnd w:id="15"/>
      <w:tr w:rsidR="00AC4A5F" w:rsidRPr="00B163F5" w14:paraId="74ED6E5C" w14:textId="77777777" w:rsidTr="00B163F5">
        <w:trPr>
          <w:trHeight w:val="264"/>
          <w:jc w:val="center"/>
        </w:trPr>
        <w:tc>
          <w:tcPr>
            <w:tcW w:w="832" w:type="pct"/>
            <w:vAlign w:val="center"/>
          </w:tcPr>
          <w:p w14:paraId="74ED6E54" w14:textId="77777777" w:rsidR="00AC4A5F" w:rsidRPr="00B163F5" w:rsidRDefault="00AC4A5F" w:rsidP="00B163F5">
            <w:pPr>
              <w:rPr>
                <w:rFonts w:ascii="Calibri" w:hAnsi="Calibri"/>
                <w:szCs w:val="22"/>
              </w:rPr>
            </w:pPr>
            <w:r w:rsidRPr="00B163F5">
              <w:rPr>
                <w:rFonts w:ascii="Calibri" w:hAnsi="Calibri"/>
                <w:szCs w:val="22"/>
                <w:lang w:eastAsia="zh-CN"/>
              </w:rPr>
              <w:t>HS-DPCCH</w:t>
            </w:r>
          </w:p>
        </w:tc>
        <w:tc>
          <w:tcPr>
            <w:tcW w:w="1411" w:type="pct"/>
            <w:vAlign w:val="center"/>
          </w:tcPr>
          <w:p w14:paraId="74ED6E55" w14:textId="77777777" w:rsidR="00AC4A5F" w:rsidRPr="00B163F5" w:rsidRDefault="00AC4A5F" w:rsidP="00B163F5">
            <w:pPr>
              <w:rPr>
                <w:rFonts w:ascii="Calibri" w:hAnsi="Calibri"/>
                <w:szCs w:val="22"/>
                <w:lang w:eastAsia="zh-CN"/>
              </w:rPr>
            </w:pPr>
            <w:r w:rsidRPr="00B163F5">
              <w:rPr>
                <w:rFonts w:ascii="Calibri" w:hAnsi="Calibri"/>
                <w:szCs w:val="22"/>
                <w:lang w:eastAsia="zh-CN"/>
              </w:rPr>
              <w:t>(Q,256,33)</w:t>
            </w:r>
          </w:p>
        </w:tc>
        <w:tc>
          <w:tcPr>
            <w:tcW w:w="2757" w:type="pct"/>
            <w:vAlign w:val="center"/>
          </w:tcPr>
          <w:p w14:paraId="74ED6E56" w14:textId="77777777" w:rsidR="00AC4A5F" w:rsidRPr="00B163F5" w:rsidRDefault="00AC4A5F" w:rsidP="00B163F5">
            <w:pPr>
              <w:rPr>
                <w:rFonts w:asciiTheme="minorHAnsi" w:hAnsiTheme="minorHAnsi"/>
                <w:szCs w:val="22"/>
                <w:lang w:eastAsia="zh-CN"/>
              </w:rPr>
            </w:pPr>
            <w:bookmarkStart w:id="16" w:name="OLE_LINK16"/>
            <w:bookmarkStart w:id="17" w:name="OLE_LINK17"/>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15</w:t>
            </w:r>
            <w:r w:rsidRPr="00B163F5">
              <w:rPr>
                <w:rFonts w:ascii="Calibri" w:hAnsi="Calibri"/>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12, </w:t>
            </w:r>
            <w:r w:rsidRPr="00B163F5">
              <w:rPr>
                <w:rFonts w:asciiTheme="minorHAnsi" w:hAnsiTheme="minorHAnsi"/>
                <w:szCs w:val="22"/>
              </w:rPr>
              <w:t>15</w:t>
            </w:r>
            <w:r w:rsidRPr="00B163F5">
              <w:rPr>
                <w:rFonts w:asciiTheme="minorHAnsi" w:hAnsiTheme="minorHAnsi"/>
                <w:szCs w:val="22"/>
                <w:lang w:eastAsia="zh-CN"/>
              </w:rPr>
              <w:t>, 19, 24}</w:t>
            </w:r>
          </w:p>
          <w:p w14:paraId="74ED6E57" w14:textId="77777777" w:rsidR="00AC4A5F" w:rsidRPr="00B163F5" w:rsidRDefault="00AC4A5F" w:rsidP="00B163F5">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 xml:space="preserve">19,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w:t>
            </w:r>
            <w:r w:rsidRPr="00B163F5">
              <w:rPr>
                <w:rFonts w:asciiTheme="minorHAnsi" w:hAnsiTheme="minorHAnsi"/>
                <w:szCs w:val="22"/>
              </w:rPr>
              <w:t>15</w:t>
            </w:r>
            <w:r w:rsidRPr="00B163F5">
              <w:rPr>
                <w:rFonts w:asciiTheme="minorHAnsi" w:hAnsiTheme="minorHAnsi"/>
                <w:szCs w:val="22"/>
                <w:lang w:eastAsia="zh-CN"/>
              </w:rPr>
              <w:t>, 19, 24, 30}</w:t>
            </w:r>
          </w:p>
          <w:p w14:paraId="74ED6E58" w14:textId="77777777" w:rsidR="00AC4A5F" w:rsidRPr="00B163F5" w:rsidRDefault="00AC4A5F" w:rsidP="00B163F5">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24</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19, 24, 30, 38}</w:t>
            </w:r>
          </w:p>
          <w:p w14:paraId="74ED6E59" w14:textId="77777777" w:rsidR="00AC4A5F" w:rsidRPr="00B163F5" w:rsidRDefault="00AC4A5F" w:rsidP="00B163F5">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30</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24, 30, 38, 48}</w:t>
            </w:r>
          </w:p>
          <w:p w14:paraId="74ED6E5A" w14:textId="77777777" w:rsidR="00AC4A5F" w:rsidRPr="00B163F5" w:rsidRDefault="00AC4A5F" w:rsidP="00B163F5">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38</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30, 38, 48, 60}</w:t>
            </w:r>
          </w:p>
          <w:p w14:paraId="74ED6E5B" w14:textId="77777777" w:rsidR="00AC4A5F" w:rsidRPr="00B163F5" w:rsidRDefault="00AC4A5F" w:rsidP="00B163F5">
            <w:pPr>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48</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38, 48, 60, 76}</w:t>
            </w:r>
            <w:bookmarkEnd w:id="16"/>
            <w:bookmarkEnd w:id="17"/>
          </w:p>
        </w:tc>
      </w:tr>
    </w:tbl>
    <w:p w14:paraId="74ED6E5D" w14:textId="77777777" w:rsidR="00AC4A5F" w:rsidRDefault="00AC4A5F" w:rsidP="00AC4A5F"/>
    <w:p w14:paraId="74ED6E5E" w14:textId="77777777" w:rsidR="00AC4A5F" w:rsidRPr="005748AF" w:rsidRDefault="00AC4A5F" w:rsidP="00353A9E">
      <w:pPr>
        <w:pStyle w:val="Caption"/>
        <w:jc w:val="center"/>
        <w:rPr>
          <w:rFonts w:eastAsia="Batang"/>
        </w:rPr>
      </w:pPr>
      <w:r w:rsidRPr="001F0B19">
        <w:t xml:space="preserve">Table </w:t>
      </w:r>
      <w:r>
        <w:t>2</w:t>
      </w:r>
      <w:r w:rsidRPr="001F0B19">
        <w:t>: Channel configurations for CM</w:t>
      </w:r>
      <w:r>
        <w:t xml:space="preserve"> in case of </w:t>
      </w:r>
      <w:proofErr w:type="spellStart"/>
      <w:r w:rsidRPr="005748AF">
        <w:rPr>
          <w:rFonts w:asciiTheme="minorHAnsi" w:eastAsia="Batang" w:hAnsiTheme="minorHAnsi"/>
          <w:sz w:val="22"/>
          <w:szCs w:val="22"/>
        </w:rPr>
        <w:t>N</w:t>
      </w:r>
      <w:r w:rsidRPr="005748AF">
        <w:rPr>
          <w:rFonts w:asciiTheme="minorHAnsi" w:eastAsia="Batang" w:hAnsiTheme="minorHAnsi"/>
          <w:sz w:val="22"/>
          <w:szCs w:val="22"/>
          <w:vertAlign w:val="subscript"/>
        </w:rPr>
        <w:t>max-dpdch</w:t>
      </w:r>
      <w:proofErr w:type="spellEnd"/>
      <w:r w:rsidRPr="005748AF">
        <w:rPr>
          <w:rFonts w:asciiTheme="minorHAnsi" w:eastAsia="Batang" w:hAnsiTheme="minorHAnsi"/>
          <w:sz w:val="22"/>
          <w:szCs w:val="22"/>
        </w:rPr>
        <w:t>=</w:t>
      </w:r>
      <w:r>
        <w:rPr>
          <w:rFonts w:asciiTheme="minorHAnsi" w:eastAsia="Batang" w:hAnsiTheme="minorHAnsi"/>
          <w:sz w:val="22"/>
          <w:szCs w:val="22"/>
        </w:rPr>
        <w:t>1</w:t>
      </w:r>
    </w:p>
    <w:tbl>
      <w:tblPr>
        <w:tblStyle w:val="TableGrid"/>
        <w:tblW w:w="4564" w:type="pct"/>
        <w:jc w:val="center"/>
        <w:tblLook w:val="0000" w:firstRow="0" w:lastRow="0" w:firstColumn="0" w:lastColumn="0" w:noHBand="0" w:noVBand="0"/>
      </w:tblPr>
      <w:tblGrid>
        <w:gridCol w:w="1443"/>
        <w:gridCol w:w="2564"/>
        <w:gridCol w:w="4989"/>
      </w:tblGrid>
      <w:tr w:rsidR="00AC4A5F" w:rsidRPr="00B163F5" w14:paraId="74ED6E62" w14:textId="77777777" w:rsidTr="00B163F5">
        <w:trPr>
          <w:trHeight w:val="277"/>
          <w:jc w:val="center"/>
        </w:trPr>
        <w:tc>
          <w:tcPr>
            <w:tcW w:w="802" w:type="pct"/>
            <w:shd w:val="clear" w:color="auto" w:fill="4F81BD" w:themeFill="accent1"/>
            <w:vAlign w:val="center"/>
          </w:tcPr>
          <w:p w14:paraId="74ED6E5F" w14:textId="77777777" w:rsidR="00AC4A5F" w:rsidRPr="00B163F5" w:rsidRDefault="00AC4A5F" w:rsidP="00B163F5">
            <w:pPr>
              <w:spacing w:after="120"/>
              <w:rPr>
                <w:rFonts w:ascii="Calibri" w:hAnsi="Calibri"/>
                <w:b/>
                <w:color w:val="FFFFFF" w:themeColor="background1"/>
                <w:szCs w:val="22"/>
              </w:rPr>
            </w:pPr>
            <w:r w:rsidRPr="00B163F5">
              <w:rPr>
                <w:rFonts w:ascii="Calibri" w:hAnsi="Calibri"/>
                <w:b/>
                <w:color w:val="FFFFFF" w:themeColor="background1"/>
                <w:szCs w:val="22"/>
              </w:rPr>
              <w:t>Channel</w:t>
            </w:r>
          </w:p>
        </w:tc>
        <w:tc>
          <w:tcPr>
            <w:tcW w:w="1425" w:type="pct"/>
            <w:shd w:val="clear" w:color="auto" w:fill="4F81BD" w:themeFill="accent1"/>
            <w:vAlign w:val="center"/>
          </w:tcPr>
          <w:p w14:paraId="74ED6E60" w14:textId="77777777" w:rsidR="00AC4A5F" w:rsidRPr="00B163F5" w:rsidRDefault="00AC4A5F" w:rsidP="00B163F5">
            <w:pPr>
              <w:spacing w:after="120"/>
              <w:rPr>
                <w:rFonts w:ascii="Calibri" w:hAnsi="Calibri"/>
                <w:b/>
                <w:color w:val="FFFFFF" w:themeColor="background1"/>
                <w:szCs w:val="22"/>
              </w:rPr>
            </w:pPr>
            <w:r w:rsidRPr="00B163F5">
              <w:rPr>
                <w:rFonts w:ascii="Calibri" w:hAnsi="Calibri"/>
                <w:b/>
                <w:color w:val="FFFFFF" w:themeColor="background1"/>
                <w:szCs w:val="22"/>
              </w:rPr>
              <w:t>(I/Q, SF, code number)</w:t>
            </w:r>
          </w:p>
        </w:tc>
        <w:tc>
          <w:tcPr>
            <w:tcW w:w="2773" w:type="pct"/>
            <w:shd w:val="clear" w:color="auto" w:fill="4F81BD" w:themeFill="accent1"/>
            <w:vAlign w:val="center"/>
          </w:tcPr>
          <w:p w14:paraId="74ED6E61" w14:textId="77777777" w:rsidR="00AC4A5F" w:rsidRPr="00B163F5" w:rsidRDefault="00AC4A5F" w:rsidP="00B163F5">
            <w:pPr>
              <w:spacing w:after="120"/>
              <w:rPr>
                <w:rFonts w:ascii="Calibri" w:hAnsi="Calibri"/>
                <w:b/>
                <w:color w:val="FFFFFF" w:themeColor="background1"/>
                <w:szCs w:val="22"/>
              </w:rPr>
            </w:pPr>
            <w:r w:rsidRPr="00B163F5">
              <w:rPr>
                <w:rFonts w:ascii="Calibri" w:hAnsi="Calibri"/>
                <w:b/>
                <w:color w:val="FFFFFF" w:themeColor="background1"/>
                <w:szCs w:val="22"/>
              </w:rPr>
              <w:t>Gain factor</w:t>
            </w:r>
          </w:p>
        </w:tc>
      </w:tr>
      <w:tr w:rsidR="00AC4A5F" w:rsidRPr="00B163F5" w14:paraId="74ED6E66" w14:textId="77777777" w:rsidTr="00B163F5">
        <w:trPr>
          <w:trHeight w:val="290"/>
          <w:jc w:val="center"/>
        </w:trPr>
        <w:tc>
          <w:tcPr>
            <w:tcW w:w="802" w:type="pct"/>
            <w:vAlign w:val="center"/>
          </w:tcPr>
          <w:p w14:paraId="74ED6E63" w14:textId="77777777" w:rsidR="00AC4A5F" w:rsidRPr="00B163F5" w:rsidRDefault="00AC4A5F" w:rsidP="00B163F5">
            <w:pPr>
              <w:spacing w:after="120"/>
              <w:rPr>
                <w:rFonts w:ascii="Calibri" w:hAnsi="Calibri"/>
                <w:szCs w:val="22"/>
              </w:rPr>
            </w:pPr>
            <w:r w:rsidRPr="00B163F5">
              <w:rPr>
                <w:rFonts w:ascii="Calibri" w:hAnsi="Calibri"/>
                <w:szCs w:val="22"/>
              </w:rPr>
              <w:t>DPCCH</w:t>
            </w:r>
          </w:p>
        </w:tc>
        <w:tc>
          <w:tcPr>
            <w:tcW w:w="1425" w:type="pct"/>
            <w:vAlign w:val="center"/>
          </w:tcPr>
          <w:p w14:paraId="74ED6E64" w14:textId="77777777" w:rsidR="00AC4A5F" w:rsidRPr="00B163F5" w:rsidRDefault="00AC4A5F" w:rsidP="00B163F5">
            <w:pPr>
              <w:spacing w:after="120"/>
              <w:rPr>
                <w:rFonts w:ascii="Calibri" w:hAnsi="Calibri"/>
                <w:szCs w:val="22"/>
              </w:rPr>
            </w:pPr>
            <w:r w:rsidRPr="00B163F5">
              <w:rPr>
                <w:rFonts w:ascii="Calibri" w:hAnsi="Calibri"/>
                <w:szCs w:val="22"/>
              </w:rPr>
              <w:t>(Q,256,0)</w:t>
            </w:r>
          </w:p>
        </w:tc>
        <w:tc>
          <w:tcPr>
            <w:tcW w:w="2773" w:type="pct"/>
            <w:vAlign w:val="center"/>
          </w:tcPr>
          <w:p w14:paraId="74ED6E65" w14:textId="77777777" w:rsidR="00AC4A5F" w:rsidRPr="00B163F5" w:rsidRDefault="00AC4A5F" w:rsidP="00B163F5">
            <w:pPr>
              <w:spacing w:after="120"/>
              <w:rPr>
                <w:rFonts w:ascii="Calibri" w:hAnsi="Calibri"/>
                <w:szCs w:val="22"/>
              </w:rPr>
            </w:pPr>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15</w:t>
            </w:r>
          </w:p>
        </w:tc>
      </w:tr>
      <w:tr w:rsidR="00AC4A5F" w:rsidRPr="00B163F5" w14:paraId="74ED6E6A" w14:textId="77777777" w:rsidTr="00B163F5">
        <w:trPr>
          <w:trHeight w:val="290"/>
          <w:jc w:val="center"/>
        </w:trPr>
        <w:tc>
          <w:tcPr>
            <w:tcW w:w="802" w:type="pct"/>
            <w:vAlign w:val="center"/>
          </w:tcPr>
          <w:p w14:paraId="74ED6E67" w14:textId="77777777" w:rsidR="00AC4A5F" w:rsidRPr="00B163F5" w:rsidRDefault="00AC4A5F" w:rsidP="00B163F5">
            <w:pPr>
              <w:spacing w:after="120"/>
              <w:rPr>
                <w:rFonts w:ascii="Calibri" w:hAnsi="Calibri"/>
                <w:szCs w:val="22"/>
                <w:lang w:eastAsia="zh-CN"/>
              </w:rPr>
            </w:pPr>
            <w:r w:rsidRPr="00B163F5">
              <w:rPr>
                <w:rFonts w:ascii="Calibri" w:hAnsi="Calibri"/>
                <w:szCs w:val="22"/>
                <w:lang w:eastAsia="zh-CN"/>
              </w:rPr>
              <w:t>DPDCH</w:t>
            </w:r>
          </w:p>
        </w:tc>
        <w:tc>
          <w:tcPr>
            <w:tcW w:w="1425" w:type="pct"/>
            <w:vAlign w:val="center"/>
          </w:tcPr>
          <w:p w14:paraId="74ED6E68" w14:textId="77777777" w:rsidR="00AC4A5F" w:rsidRPr="00B163F5" w:rsidRDefault="00AC4A5F" w:rsidP="00B163F5">
            <w:pPr>
              <w:spacing w:after="120"/>
              <w:rPr>
                <w:rFonts w:ascii="Calibri" w:hAnsi="Calibri"/>
                <w:szCs w:val="22"/>
              </w:rPr>
            </w:pPr>
            <w:r w:rsidRPr="00B163F5">
              <w:rPr>
                <w:rFonts w:ascii="Calibri" w:hAnsi="Calibri"/>
                <w:szCs w:val="22"/>
              </w:rPr>
              <w:t>(I,64,16)</w:t>
            </w:r>
          </w:p>
        </w:tc>
        <w:tc>
          <w:tcPr>
            <w:tcW w:w="2773" w:type="pct"/>
            <w:vAlign w:val="center"/>
          </w:tcPr>
          <w:p w14:paraId="74ED6E69" w14:textId="77777777" w:rsidR="00AC4A5F" w:rsidRPr="00B163F5" w:rsidRDefault="00AC4A5F" w:rsidP="00B163F5">
            <w:pPr>
              <w:spacing w:after="120"/>
              <w:rPr>
                <w:rFonts w:ascii="Calibri" w:hAnsi="Calibri"/>
                <w:szCs w:val="22"/>
              </w:rPr>
            </w:pPr>
            <w:r w:rsidRPr="00B163F5">
              <w:rPr>
                <w:rFonts w:ascii="Calibri" w:hAnsi="Calibri"/>
                <w:szCs w:val="22"/>
              </w:rPr>
              <w:t>15*βd/βc=21</w:t>
            </w:r>
          </w:p>
        </w:tc>
      </w:tr>
      <w:tr w:rsidR="00AC4A5F" w:rsidRPr="00B163F5" w14:paraId="74ED6E6E" w14:textId="77777777" w:rsidTr="00B163F5">
        <w:trPr>
          <w:trHeight w:val="277"/>
          <w:jc w:val="center"/>
        </w:trPr>
        <w:tc>
          <w:tcPr>
            <w:tcW w:w="802" w:type="pct"/>
            <w:vAlign w:val="center"/>
          </w:tcPr>
          <w:p w14:paraId="74ED6E6B" w14:textId="77777777" w:rsidR="00AC4A5F" w:rsidRPr="00B163F5" w:rsidRDefault="00AC4A5F" w:rsidP="00B163F5">
            <w:pPr>
              <w:spacing w:after="120"/>
              <w:rPr>
                <w:rFonts w:ascii="Calibri" w:hAnsi="Calibri"/>
                <w:szCs w:val="22"/>
              </w:rPr>
            </w:pPr>
            <w:r w:rsidRPr="00B163F5">
              <w:rPr>
                <w:rFonts w:ascii="Calibri" w:hAnsi="Calibri"/>
                <w:szCs w:val="22"/>
              </w:rPr>
              <w:t>E-DPCCH</w:t>
            </w:r>
          </w:p>
        </w:tc>
        <w:tc>
          <w:tcPr>
            <w:tcW w:w="1425" w:type="pct"/>
            <w:vAlign w:val="center"/>
          </w:tcPr>
          <w:p w14:paraId="74ED6E6C" w14:textId="77777777" w:rsidR="00AC4A5F" w:rsidRPr="00B163F5" w:rsidRDefault="00AC4A5F" w:rsidP="00B163F5">
            <w:pPr>
              <w:spacing w:after="120"/>
              <w:rPr>
                <w:rFonts w:ascii="Calibri" w:hAnsi="Calibri"/>
                <w:szCs w:val="22"/>
              </w:rPr>
            </w:pPr>
            <w:r w:rsidRPr="00B163F5">
              <w:rPr>
                <w:rFonts w:ascii="Calibri" w:hAnsi="Calibri"/>
                <w:szCs w:val="22"/>
              </w:rPr>
              <w:t>(I,256,1)</w:t>
            </w:r>
          </w:p>
        </w:tc>
        <w:tc>
          <w:tcPr>
            <w:tcW w:w="2773" w:type="pct"/>
            <w:vAlign w:val="center"/>
          </w:tcPr>
          <w:p w14:paraId="74ED6E6D" w14:textId="77777777" w:rsidR="00AC4A5F" w:rsidRPr="00B163F5" w:rsidRDefault="00AC4A5F" w:rsidP="00B163F5">
            <w:pPr>
              <w:spacing w:after="120"/>
              <w:rPr>
                <w:rFonts w:ascii="Calibri" w:hAnsi="Calibri"/>
                <w:szCs w:val="22"/>
              </w:rPr>
            </w:pPr>
            <w:r w:rsidRPr="00B163F5">
              <w:rPr>
                <w:rFonts w:ascii="Calibri" w:hAnsi="Calibri"/>
                <w:szCs w:val="22"/>
              </w:rPr>
              <w:t>15*β</w:t>
            </w:r>
            <w:proofErr w:type="spellStart"/>
            <w:r w:rsidRPr="00B163F5">
              <w:rPr>
                <w:rFonts w:ascii="Calibri" w:hAnsi="Calibri"/>
                <w:szCs w:val="22"/>
                <w:vertAlign w:val="subscript"/>
              </w:rPr>
              <w:t>ec</w:t>
            </w:r>
            <w:proofErr w:type="spellEnd"/>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{9</w:t>
            </w:r>
            <w:r w:rsidRPr="00B163F5">
              <w:rPr>
                <w:rFonts w:ascii="Calibri" w:hAnsi="Calibri"/>
                <w:szCs w:val="22"/>
                <w:lang w:eastAsia="zh-CN"/>
              </w:rPr>
              <w:t xml:space="preserve">, </w:t>
            </w:r>
            <w:r w:rsidRPr="00B163F5">
              <w:rPr>
                <w:rFonts w:ascii="Calibri" w:hAnsi="Calibri"/>
                <w:szCs w:val="22"/>
              </w:rPr>
              <w:t>15</w:t>
            </w:r>
            <w:r w:rsidRPr="00B163F5">
              <w:rPr>
                <w:rFonts w:ascii="Calibri" w:hAnsi="Calibri"/>
                <w:szCs w:val="22"/>
                <w:lang w:eastAsia="zh-CN"/>
              </w:rPr>
              <w:t xml:space="preserve">, </w:t>
            </w:r>
            <w:r w:rsidRPr="00B163F5">
              <w:rPr>
                <w:rFonts w:ascii="Calibri" w:hAnsi="Calibri"/>
                <w:szCs w:val="22"/>
              </w:rPr>
              <w:t>24}</w:t>
            </w:r>
          </w:p>
        </w:tc>
      </w:tr>
      <w:tr w:rsidR="00AC4A5F" w:rsidRPr="00B163F5" w14:paraId="74ED6E72" w14:textId="77777777" w:rsidTr="00B163F5">
        <w:trPr>
          <w:trHeight w:val="296"/>
          <w:jc w:val="center"/>
        </w:trPr>
        <w:tc>
          <w:tcPr>
            <w:tcW w:w="802" w:type="pct"/>
            <w:vMerge w:val="restart"/>
            <w:vAlign w:val="center"/>
          </w:tcPr>
          <w:p w14:paraId="74ED6E6F" w14:textId="77777777" w:rsidR="00AC4A5F" w:rsidRPr="00B163F5" w:rsidRDefault="00AC4A5F" w:rsidP="00B163F5">
            <w:pPr>
              <w:spacing w:after="120"/>
              <w:rPr>
                <w:rFonts w:ascii="Calibri" w:hAnsi="Calibri"/>
                <w:szCs w:val="22"/>
              </w:rPr>
            </w:pPr>
            <w:r w:rsidRPr="00B163F5">
              <w:rPr>
                <w:rFonts w:ascii="Calibri" w:hAnsi="Calibri"/>
                <w:szCs w:val="22"/>
              </w:rPr>
              <w:t>E-DPDCH</w:t>
            </w:r>
          </w:p>
        </w:tc>
        <w:tc>
          <w:tcPr>
            <w:tcW w:w="1425" w:type="pct"/>
            <w:vAlign w:val="center"/>
          </w:tcPr>
          <w:p w14:paraId="74ED6E70" w14:textId="77777777" w:rsidR="00AC4A5F" w:rsidRPr="00B163F5" w:rsidRDefault="00AC4A5F" w:rsidP="00B163F5">
            <w:pPr>
              <w:spacing w:after="120"/>
              <w:rPr>
                <w:rFonts w:ascii="Calibri" w:hAnsi="Calibri"/>
                <w:szCs w:val="22"/>
                <w:lang w:eastAsia="zh-CN"/>
              </w:rPr>
            </w:pPr>
            <w:r w:rsidRPr="00B163F5">
              <w:rPr>
                <w:rFonts w:ascii="Calibri" w:hAnsi="Calibri"/>
              </w:rPr>
              <w:t>(I,4,2</w:t>
            </w:r>
            <w:r w:rsidRPr="00B163F5">
              <w:rPr>
                <w:rFonts w:ascii="Calibri" w:hAnsi="Calibri"/>
                <w:szCs w:val="22"/>
              </w:rPr>
              <w:t>)</w:t>
            </w:r>
            <w:r w:rsidRPr="00B163F5">
              <w:rPr>
                <w:rFonts w:ascii="Calibri" w:hAnsi="Calibri"/>
              </w:rPr>
              <w:t xml:space="preserve">  for TBS 1406</w:t>
            </w:r>
          </w:p>
        </w:tc>
        <w:tc>
          <w:tcPr>
            <w:tcW w:w="2773" w:type="pct"/>
            <w:vMerge w:val="restart"/>
            <w:vAlign w:val="center"/>
          </w:tcPr>
          <w:p w14:paraId="74ED6E71" w14:textId="77777777" w:rsidR="00AC4A5F" w:rsidRPr="00B163F5" w:rsidRDefault="00AC4A5F" w:rsidP="00B163F5">
            <w:pPr>
              <w:spacing w:after="120"/>
              <w:rPr>
                <w:rFonts w:ascii="Calibri" w:hAnsi="Calibri"/>
                <w:szCs w:val="22"/>
              </w:rPr>
            </w:pPr>
            <w:r w:rsidRPr="00B163F5">
              <w:rPr>
                <w:rFonts w:ascii="Calibri" w:hAnsi="Calibri"/>
                <w:szCs w:val="22"/>
              </w:rPr>
              <w:t>15*β</w:t>
            </w:r>
            <w:proofErr w:type="spellStart"/>
            <w:r w:rsidRPr="00B163F5">
              <w:rPr>
                <w:rFonts w:ascii="Calibri" w:hAnsi="Calibri"/>
                <w:szCs w:val="22"/>
                <w:vertAlign w:val="subscript"/>
              </w:rPr>
              <w:t>ed</w:t>
            </w:r>
            <w:proofErr w:type="spellEnd"/>
            <w:r w:rsidRPr="00B163F5">
              <w:rPr>
                <w:rFonts w:ascii="Calibri" w:hAnsi="Calibri"/>
                <w:szCs w:val="22"/>
              </w:rPr>
              <w:t>/β</w:t>
            </w:r>
            <w:r w:rsidRPr="00B163F5">
              <w:rPr>
                <w:rFonts w:ascii="Calibri" w:hAnsi="Calibri"/>
                <w:szCs w:val="22"/>
                <w:vertAlign w:val="subscript"/>
              </w:rPr>
              <w:t>c</w:t>
            </w:r>
            <w:r w:rsidRPr="00B163F5">
              <w:rPr>
                <w:rFonts w:ascii="Calibri" w:hAnsi="Calibri"/>
                <w:szCs w:val="22"/>
              </w:rPr>
              <w:t xml:space="preserve"> = {17,</w:t>
            </w:r>
            <w:r w:rsidRPr="00B163F5">
              <w:rPr>
                <w:rFonts w:ascii="Calibri" w:hAnsi="Calibri"/>
                <w:szCs w:val="22"/>
                <w:lang w:eastAsia="zh-CN"/>
              </w:rPr>
              <w:t xml:space="preserve"> 21,27,34,42,53,67</w:t>
            </w:r>
            <w:r w:rsidRPr="00B163F5">
              <w:rPr>
                <w:rFonts w:ascii="Calibri" w:hAnsi="Calibri"/>
                <w:szCs w:val="22"/>
              </w:rPr>
              <w:t>}</w:t>
            </w:r>
          </w:p>
        </w:tc>
      </w:tr>
      <w:tr w:rsidR="00AC4A5F" w:rsidRPr="00B163F5" w14:paraId="74ED6E76" w14:textId="77777777" w:rsidTr="00B163F5">
        <w:trPr>
          <w:trHeight w:val="296"/>
          <w:jc w:val="center"/>
        </w:trPr>
        <w:tc>
          <w:tcPr>
            <w:tcW w:w="802" w:type="pct"/>
            <w:vMerge/>
            <w:vAlign w:val="center"/>
          </w:tcPr>
          <w:p w14:paraId="74ED6E73" w14:textId="77777777" w:rsidR="00AC4A5F" w:rsidRPr="00B163F5" w:rsidRDefault="00AC4A5F" w:rsidP="00B163F5">
            <w:pPr>
              <w:spacing w:after="120"/>
              <w:rPr>
                <w:rFonts w:ascii="Calibri" w:hAnsi="Calibri"/>
              </w:rPr>
            </w:pPr>
          </w:p>
        </w:tc>
        <w:tc>
          <w:tcPr>
            <w:tcW w:w="1425" w:type="pct"/>
            <w:vAlign w:val="center"/>
          </w:tcPr>
          <w:p w14:paraId="74ED6E74" w14:textId="77777777" w:rsidR="00AC4A5F" w:rsidRPr="00B163F5" w:rsidRDefault="00AC4A5F" w:rsidP="00B163F5">
            <w:pPr>
              <w:spacing w:after="120"/>
              <w:rPr>
                <w:rFonts w:ascii="Calibri" w:hAnsi="Calibri"/>
              </w:rPr>
            </w:pPr>
            <w:r w:rsidRPr="00B163F5">
              <w:rPr>
                <w:rFonts w:ascii="Calibri" w:hAnsi="Calibri"/>
                <w:bCs/>
              </w:rPr>
              <w:t>(I,4,2),(Q,4,2) for TBS 2798</w:t>
            </w:r>
          </w:p>
        </w:tc>
        <w:tc>
          <w:tcPr>
            <w:tcW w:w="2773" w:type="pct"/>
            <w:vMerge/>
            <w:vAlign w:val="center"/>
          </w:tcPr>
          <w:p w14:paraId="74ED6E75" w14:textId="77777777" w:rsidR="00AC4A5F" w:rsidRPr="00B163F5" w:rsidRDefault="00AC4A5F" w:rsidP="00B163F5">
            <w:pPr>
              <w:spacing w:after="120"/>
              <w:rPr>
                <w:rFonts w:ascii="Calibri" w:hAnsi="Calibri"/>
              </w:rPr>
            </w:pPr>
          </w:p>
        </w:tc>
      </w:tr>
      <w:tr w:rsidR="00AC4A5F" w:rsidRPr="00B163F5" w14:paraId="74ED6E7A" w14:textId="77777777" w:rsidTr="00B163F5">
        <w:trPr>
          <w:trHeight w:val="296"/>
          <w:jc w:val="center"/>
        </w:trPr>
        <w:tc>
          <w:tcPr>
            <w:tcW w:w="802" w:type="pct"/>
            <w:vMerge/>
            <w:vAlign w:val="center"/>
          </w:tcPr>
          <w:p w14:paraId="74ED6E77" w14:textId="77777777" w:rsidR="00AC4A5F" w:rsidRPr="00B163F5" w:rsidRDefault="00AC4A5F" w:rsidP="00B163F5">
            <w:pPr>
              <w:spacing w:after="120"/>
              <w:rPr>
                <w:rFonts w:ascii="Calibri" w:hAnsi="Calibri"/>
              </w:rPr>
            </w:pPr>
          </w:p>
        </w:tc>
        <w:tc>
          <w:tcPr>
            <w:tcW w:w="1425" w:type="pct"/>
            <w:vAlign w:val="center"/>
          </w:tcPr>
          <w:p w14:paraId="74ED6E78" w14:textId="77777777" w:rsidR="00AC4A5F" w:rsidRPr="00B163F5" w:rsidRDefault="00AC4A5F" w:rsidP="00B163F5">
            <w:pPr>
              <w:spacing w:after="120"/>
              <w:rPr>
                <w:rFonts w:ascii="Calibri" w:hAnsi="Calibri"/>
              </w:rPr>
            </w:pPr>
            <w:r w:rsidRPr="00B163F5">
              <w:rPr>
                <w:rFonts w:ascii="Calibri" w:hAnsi="Calibri"/>
                <w:bCs/>
              </w:rPr>
              <w:t>(I,2,1),(Q,2,1) for TBS 5772</w:t>
            </w:r>
          </w:p>
        </w:tc>
        <w:tc>
          <w:tcPr>
            <w:tcW w:w="2773" w:type="pct"/>
            <w:vMerge/>
            <w:vAlign w:val="center"/>
          </w:tcPr>
          <w:p w14:paraId="74ED6E79" w14:textId="77777777" w:rsidR="00AC4A5F" w:rsidRPr="00B163F5" w:rsidRDefault="00AC4A5F" w:rsidP="00B163F5">
            <w:pPr>
              <w:spacing w:after="120"/>
              <w:rPr>
                <w:rFonts w:ascii="Calibri" w:hAnsi="Calibri"/>
              </w:rPr>
            </w:pPr>
          </w:p>
        </w:tc>
      </w:tr>
      <w:tr w:rsidR="00AC4A5F" w:rsidRPr="00B163F5" w14:paraId="74ED6E80" w14:textId="77777777" w:rsidTr="00B163F5">
        <w:trPr>
          <w:trHeight w:val="296"/>
          <w:jc w:val="center"/>
        </w:trPr>
        <w:tc>
          <w:tcPr>
            <w:tcW w:w="802" w:type="pct"/>
            <w:vAlign w:val="center"/>
          </w:tcPr>
          <w:p w14:paraId="74ED6E7B" w14:textId="77777777" w:rsidR="00AC4A5F" w:rsidRPr="00B163F5" w:rsidRDefault="00AC4A5F" w:rsidP="00B163F5">
            <w:pPr>
              <w:spacing w:after="120"/>
              <w:rPr>
                <w:rFonts w:ascii="Calibri" w:hAnsi="Calibri"/>
                <w:szCs w:val="22"/>
                <w:lang w:eastAsia="zh-CN"/>
              </w:rPr>
            </w:pPr>
            <w:r w:rsidRPr="00B163F5">
              <w:rPr>
                <w:rFonts w:ascii="Calibri" w:hAnsi="Calibri"/>
                <w:szCs w:val="22"/>
              </w:rPr>
              <w:t>DPCCH2</w:t>
            </w:r>
          </w:p>
        </w:tc>
        <w:tc>
          <w:tcPr>
            <w:tcW w:w="1425" w:type="pct"/>
            <w:vAlign w:val="center"/>
          </w:tcPr>
          <w:p w14:paraId="74ED6E7C" w14:textId="77777777" w:rsidR="00AC4A5F" w:rsidRPr="00B163F5" w:rsidRDefault="00AC4A5F" w:rsidP="00B163F5">
            <w:pPr>
              <w:spacing w:after="120"/>
              <w:rPr>
                <w:rFonts w:ascii="Calibri" w:hAnsi="Calibri"/>
                <w:szCs w:val="22"/>
                <w:lang w:eastAsia="zh-CN"/>
              </w:rPr>
            </w:pPr>
            <w:r w:rsidRPr="00B163F5">
              <w:rPr>
                <w:rFonts w:ascii="Calibri" w:hAnsi="Calibri"/>
                <w:szCs w:val="22"/>
              </w:rPr>
              <w:t>(Q,256,k) , k = 1,…</w:t>
            </w:r>
            <w:r w:rsidRPr="00B163F5">
              <w:rPr>
                <w:rFonts w:ascii="Calibri" w:hAnsi="Calibri"/>
                <w:szCs w:val="22"/>
                <w:lang w:eastAsia="zh-CN"/>
              </w:rPr>
              <w:t>,</w:t>
            </w:r>
            <w:r w:rsidRPr="00B163F5">
              <w:rPr>
                <w:rFonts w:ascii="Calibri" w:hAnsi="Calibri"/>
                <w:szCs w:val="22"/>
              </w:rPr>
              <w:t>63;</w:t>
            </w:r>
          </w:p>
          <w:p w14:paraId="74ED6E7D" w14:textId="77777777" w:rsidR="00AC4A5F" w:rsidRPr="00B163F5" w:rsidRDefault="00AC4A5F" w:rsidP="00B163F5">
            <w:pPr>
              <w:spacing w:after="120"/>
              <w:rPr>
                <w:rFonts w:ascii="Calibri" w:hAnsi="Calibri"/>
                <w:szCs w:val="22"/>
              </w:rPr>
            </w:pPr>
            <w:r w:rsidRPr="00B163F5">
              <w:rPr>
                <w:rFonts w:ascii="Calibri" w:hAnsi="Calibri"/>
                <w:szCs w:val="22"/>
              </w:rPr>
              <w:t xml:space="preserve">( I,256,k), </w:t>
            </w:r>
            <w:r w:rsidRPr="00B163F5">
              <w:rPr>
                <w:rFonts w:ascii="Calibri" w:hAnsi="Calibri"/>
                <w:kern w:val="2"/>
                <w:szCs w:val="22"/>
                <w:lang w:val="en-US" w:eastAsia="zh-CN"/>
              </w:rPr>
              <w:t>k=1,…,63</w:t>
            </w:r>
            <w:r w:rsidRPr="00B163F5">
              <w:rPr>
                <w:rFonts w:ascii="Calibri" w:hAnsi="Calibri"/>
                <w:szCs w:val="22"/>
              </w:rPr>
              <w:t>;</w:t>
            </w:r>
          </w:p>
          <w:p w14:paraId="74ED6E7E" w14:textId="77777777" w:rsidR="00AC4A5F" w:rsidRPr="00B163F5" w:rsidRDefault="00AC4A5F" w:rsidP="00B163F5">
            <w:pPr>
              <w:spacing w:after="120"/>
              <w:rPr>
                <w:rFonts w:ascii="Calibri" w:hAnsi="Calibri"/>
                <w:szCs w:val="22"/>
                <w:lang w:eastAsia="zh-CN"/>
              </w:rPr>
            </w:pPr>
            <w:r w:rsidRPr="00B163F5">
              <w:rPr>
                <w:rFonts w:ascii="Calibri" w:hAnsi="Calibri"/>
                <w:szCs w:val="22"/>
              </w:rPr>
              <w:t>k ≠ 0,31,33</w:t>
            </w:r>
          </w:p>
        </w:tc>
        <w:tc>
          <w:tcPr>
            <w:tcW w:w="2773" w:type="pct"/>
            <w:vAlign w:val="center"/>
          </w:tcPr>
          <w:p w14:paraId="74ED6E7F" w14:textId="77777777" w:rsidR="00AC4A5F" w:rsidRPr="00B163F5" w:rsidRDefault="00AC4A5F" w:rsidP="00B163F5">
            <w:pPr>
              <w:spacing w:after="120"/>
              <w:rPr>
                <w:rFonts w:ascii="Calibri" w:hAnsi="Calibri"/>
                <w:szCs w:val="22"/>
                <w:lang w:eastAsia="zh-CN"/>
              </w:rPr>
            </w:pPr>
            <w:r w:rsidRPr="00B163F5">
              <w:rPr>
                <w:rFonts w:ascii="Calibri" w:hAnsi="Calibri"/>
                <w:szCs w:val="22"/>
                <w:lang w:eastAsia="zh-CN"/>
              </w:rPr>
              <w:t>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15,19,24,30,38,48}</w:t>
            </w:r>
          </w:p>
        </w:tc>
      </w:tr>
      <w:tr w:rsidR="00AC4A5F" w:rsidRPr="00B163F5" w14:paraId="74ED6E89" w14:textId="77777777" w:rsidTr="00B163F5">
        <w:trPr>
          <w:trHeight w:val="50"/>
          <w:jc w:val="center"/>
        </w:trPr>
        <w:tc>
          <w:tcPr>
            <w:tcW w:w="802" w:type="pct"/>
            <w:vAlign w:val="center"/>
          </w:tcPr>
          <w:p w14:paraId="74ED6E81" w14:textId="77777777" w:rsidR="00AC4A5F" w:rsidRPr="00B163F5" w:rsidRDefault="00AC4A5F" w:rsidP="00B163F5">
            <w:pPr>
              <w:spacing w:after="120"/>
              <w:rPr>
                <w:rFonts w:ascii="Calibri" w:hAnsi="Calibri"/>
                <w:szCs w:val="22"/>
              </w:rPr>
            </w:pPr>
            <w:r w:rsidRPr="00B163F5">
              <w:rPr>
                <w:rFonts w:ascii="Calibri" w:hAnsi="Calibri"/>
                <w:szCs w:val="22"/>
                <w:lang w:eastAsia="zh-CN"/>
              </w:rPr>
              <w:t>HS-DPCCH</w:t>
            </w:r>
          </w:p>
        </w:tc>
        <w:tc>
          <w:tcPr>
            <w:tcW w:w="1425" w:type="pct"/>
            <w:vAlign w:val="center"/>
          </w:tcPr>
          <w:p w14:paraId="74ED6E82" w14:textId="77777777" w:rsidR="00AC4A5F" w:rsidRPr="00B163F5" w:rsidRDefault="00AC4A5F" w:rsidP="00B163F5">
            <w:pPr>
              <w:spacing w:after="120"/>
              <w:rPr>
                <w:rFonts w:ascii="Calibri" w:hAnsi="Calibri"/>
                <w:szCs w:val="22"/>
                <w:lang w:eastAsia="zh-CN"/>
              </w:rPr>
            </w:pPr>
            <w:r w:rsidRPr="00B163F5">
              <w:rPr>
                <w:rFonts w:ascii="Calibri" w:hAnsi="Calibri"/>
                <w:szCs w:val="22"/>
                <w:lang w:eastAsia="zh-CN"/>
              </w:rPr>
              <w:t>(Q,256,64)</w:t>
            </w:r>
          </w:p>
        </w:tc>
        <w:tc>
          <w:tcPr>
            <w:tcW w:w="2773" w:type="pct"/>
            <w:vAlign w:val="center"/>
          </w:tcPr>
          <w:p w14:paraId="74ED6E83" w14:textId="77777777" w:rsidR="00AC4A5F" w:rsidRPr="00B163F5" w:rsidRDefault="00AC4A5F" w:rsidP="00B163F5">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 xml:space="preserve">15,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12, </w:t>
            </w:r>
            <w:r w:rsidRPr="00B163F5">
              <w:rPr>
                <w:rFonts w:asciiTheme="minorHAnsi" w:hAnsiTheme="minorHAnsi"/>
                <w:szCs w:val="22"/>
              </w:rPr>
              <w:t>15</w:t>
            </w:r>
            <w:r w:rsidRPr="00B163F5">
              <w:rPr>
                <w:rFonts w:asciiTheme="minorHAnsi" w:hAnsiTheme="minorHAnsi"/>
                <w:szCs w:val="22"/>
                <w:lang w:eastAsia="zh-CN"/>
              </w:rPr>
              <w:t xml:space="preserve">, 19, </w:t>
            </w:r>
            <w:r w:rsidRPr="00B163F5">
              <w:rPr>
                <w:lang w:eastAsia="zh-CN"/>
              </w:rPr>
              <w:t>2</w:t>
            </w:r>
            <w:r w:rsidRPr="00B163F5">
              <w:rPr>
                <w:rFonts w:asciiTheme="minorHAnsi" w:hAnsiTheme="minorHAnsi"/>
                <w:szCs w:val="22"/>
                <w:lang w:eastAsia="zh-CN"/>
              </w:rPr>
              <w:t>4}</w:t>
            </w:r>
          </w:p>
          <w:p w14:paraId="74ED6E84" w14:textId="77777777" w:rsidR="00AC4A5F" w:rsidRPr="00B163F5" w:rsidRDefault="00AC4A5F" w:rsidP="00B163F5">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w:t>
            </w:r>
            <w:r w:rsidRPr="00B163F5">
              <w:rPr>
                <w:rFonts w:ascii="Calibri" w:hAnsi="Calibri"/>
                <w:szCs w:val="22"/>
              </w:rPr>
              <w:t xml:space="preserve">19,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 xml:space="preserve">{0, </w:t>
            </w:r>
            <w:r w:rsidRPr="00B163F5">
              <w:rPr>
                <w:rFonts w:asciiTheme="minorHAnsi" w:hAnsiTheme="minorHAnsi"/>
                <w:szCs w:val="22"/>
              </w:rPr>
              <w:t>15</w:t>
            </w:r>
            <w:r w:rsidRPr="00B163F5">
              <w:rPr>
                <w:rFonts w:asciiTheme="minorHAnsi" w:hAnsiTheme="minorHAnsi"/>
                <w:szCs w:val="22"/>
                <w:lang w:eastAsia="zh-CN"/>
              </w:rPr>
              <w:t>, 19, 24, 30}</w:t>
            </w:r>
          </w:p>
          <w:p w14:paraId="74ED6E85" w14:textId="77777777" w:rsidR="00AC4A5F" w:rsidRPr="00B163F5" w:rsidRDefault="00AC4A5F" w:rsidP="00B163F5">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24</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19, 24, 30, 38}</w:t>
            </w:r>
          </w:p>
          <w:p w14:paraId="74ED6E86" w14:textId="77777777" w:rsidR="00AC4A5F" w:rsidRPr="00B163F5" w:rsidRDefault="00AC4A5F" w:rsidP="00B163F5">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30</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24, 30, 38, 48}</w:t>
            </w:r>
          </w:p>
          <w:p w14:paraId="74ED6E87" w14:textId="77777777" w:rsidR="00AC4A5F" w:rsidRPr="00B163F5" w:rsidRDefault="00AC4A5F" w:rsidP="00B163F5">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38</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30, 38, 48, 60}</w:t>
            </w:r>
          </w:p>
          <w:p w14:paraId="74ED6E88" w14:textId="77777777" w:rsidR="00AC4A5F" w:rsidRPr="00B163F5" w:rsidRDefault="00AC4A5F" w:rsidP="00B163F5">
            <w:pPr>
              <w:spacing w:after="120"/>
              <w:rPr>
                <w:rFonts w:asciiTheme="minorHAnsi" w:hAnsiTheme="minorHAnsi"/>
                <w:szCs w:val="22"/>
                <w:lang w:eastAsia="zh-CN"/>
              </w:rPr>
            </w:pPr>
            <w:r w:rsidRPr="00B163F5">
              <w:rPr>
                <w:rFonts w:ascii="Calibri" w:hAnsi="Calibri"/>
                <w:szCs w:val="22"/>
                <w:lang w:eastAsia="zh-CN"/>
              </w:rPr>
              <w:t>For 1</w:t>
            </w:r>
            <w:r w:rsidRPr="00B163F5">
              <w:rPr>
                <w:rFonts w:ascii="Calibri" w:hAnsi="Calibri"/>
                <w:szCs w:val="22"/>
              </w:rPr>
              <w:t>5*β</w:t>
            </w:r>
            <w:r w:rsidRPr="00B163F5">
              <w:rPr>
                <w:rFonts w:ascii="Calibri" w:hAnsi="Calibri"/>
                <w:szCs w:val="22"/>
                <w:vertAlign w:val="subscript"/>
              </w:rPr>
              <w:t>c2</w:t>
            </w:r>
            <w:r w:rsidRPr="00B163F5">
              <w:rPr>
                <w:rFonts w:ascii="Calibri" w:hAnsi="Calibri"/>
                <w:szCs w:val="22"/>
              </w:rPr>
              <w:t xml:space="preserve"> /β</w:t>
            </w:r>
            <w:r w:rsidRPr="00B163F5">
              <w:rPr>
                <w:rFonts w:ascii="Calibri" w:hAnsi="Calibri"/>
                <w:szCs w:val="22"/>
                <w:vertAlign w:val="subscript"/>
              </w:rPr>
              <w:t>c</w:t>
            </w:r>
            <w:r w:rsidRPr="00B163F5">
              <w:rPr>
                <w:rFonts w:ascii="Calibri" w:hAnsi="Calibri"/>
                <w:szCs w:val="22"/>
              </w:rPr>
              <w:t>=</w:t>
            </w:r>
            <w:r w:rsidRPr="00B163F5">
              <w:rPr>
                <w:rFonts w:ascii="Calibri" w:hAnsi="Calibri"/>
                <w:szCs w:val="22"/>
                <w:lang w:eastAsia="zh-CN"/>
              </w:rPr>
              <w:t xml:space="preserve"> 48</w:t>
            </w:r>
            <w:r w:rsidRPr="00B163F5">
              <w:rPr>
                <w:rFonts w:ascii="Calibri" w:hAnsi="Calibri"/>
                <w:szCs w:val="22"/>
              </w:rPr>
              <w:t xml:space="preserve">,  </w:t>
            </w:r>
            <w:r w:rsidRPr="00B163F5">
              <w:rPr>
                <w:rFonts w:asciiTheme="minorHAnsi" w:hAnsiTheme="minorHAnsi"/>
                <w:szCs w:val="22"/>
              </w:rPr>
              <w:t>15*β</w:t>
            </w:r>
            <w:proofErr w:type="spellStart"/>
            <w:r w:rsidRPr="00B163F5">
              <w:rPr>
                <w:rFonts w:asciiTheme="minorHAnsi" w:hAnsiTheme="minorHAnsi"/>
                <w:szCs w:val="22"/>
                <w:vertAlign w:val="subscript"/>
                <w:lang w:eastAsia="zh-CN"/>
              </w:rPr>
              <w:t>hs</w:t>
            </w:r>
            <w:proofErr w:type="spellEnd"/>
            <w:r w:rsidRPr="00B163F5">
              <w:rPr>
                <w:rFonts w:asciiTheme="minorHAnsi" w:hAnsiTheme="minorHAnsi"/>
                <w:szCs w:val="22"/>
              </w:rPr>
              <w:t>/β</w:t>
            </w:r>
            <w:r w:rsidRPr="00B163F5">
              <w:rPr>
                <w:rFonts w:asciiTheme="minorHAnsi" w:hAnsiTheme="minorHAnsi"/>
                <w:szCs w:val="22"/>
                <w:vertAlign w:val="subscript"/>
              </w:rPr>
              <w:t>c2</w:t>
            </w:r>
            <w:r w:rsidRPr="00B163F5">
              <w:rPr>
                <w:rFonts w:asciiTheme="minorHAnsi" w:hAnsiTheme="minorHAnsi"/>
                <w:szCs w:val="22"/>
              </w:rPr>
              <w:t xml:space="preserve"> = </w:t>
            </w:r>
            <w:r w:rsidRPr="00B163F5">
              <w:rPr>
                <w:rFonts w:asciiTheme="minorHAnsi" w:hAnsiTheme="minorHAnsi"/>
                <w:szCs w:val="22"/>
                <w:lang w:eastAsia="zh-CN"/>
              </w:rPr>
              <w:t>{0, 38, 48, 60, 76}</w:t>
            </w:r>
          </w:p>
        </w:tc>
      </w:tr>
    </w:tbl>
    <w:p w14:paraId="74ED6E8A" w14:textId="77777777" w:rsidR="00AC4A5F" w:rsidRDefault="00AC4A5F" w:rsidP="00AC4A5F"/>
    <w:p w14:paraId="74ED6E8B" w14:textId="77777777" w:rsidR="00AC4A5F" w:rsidRDefault="00AC4A5F" w:rsidP="00AC4A5F">
      <w:pPr>
        <w:pStyle w:val="Heading2"/>
        <w:ind w:left="1077" w:hanging="1077"/>
      </w:pPr>
      <w:r>
        <w:lastRenderedPageBreak/>
        <w:t>2.</w:t>
      </w:r>
      <w:r w:rsidR="00B163F5">
        <w:t>2</w:t>
      </w:r>
      <w:r>
        <w:tab/>
        <w:t xml:space="preserve">Simulation </w:t>
      </w:r>
      <w:r w:rsidR="00B163F5">
        <w:t>R</w:t>
      </w:r>
      <w:r>
        <w:t>esults</w:t>
      </w:r>
    </w:p>
    <w:p w14:paraId="74ED6E8C" w14:textId="77777777" w:rsidR="00B163F5" w:rsidRDefault="00B163F5" w:rsidP="00AC4A5F">
      <w:pPr>
        <w:keepNext/>
        <w:keepLines/>
        <w:tabs>
          <w:tab w:val="num" w:pos="567"/>
        </w:tabs>
        <w:spacing w:before="180"/>
        <w:ind w:left="90"/>
        <w:outlineLvl w:val="1"/>
        <w:rPr>
          <w:lang w:eastAsia="zh-CN"/>
        </w:rPr>
      </w:pPr>
      <w:r>
        <w:rPr>
          <w:lang w:eastAsia="zh-CN"/>
        </w:rPr>
        <w:t xml:space="preserve">Figure 2 shows a same cubic metric plot for TBS 1406 and is shown here as an example. Similar plots can be obtained for the other packet sizes. </w:t>
      </w:r>
    </w:p>
    <w:p w14:paraId="74ED6E8D" w14:textId="77777777" w:rsidR="00B163F5" w:rsidRDefault="00B163F5" w:rsidP="00B163F5">
      <w:pPr>
        <w:keepNext/>
        <w:keepLines/>
        <w:tabs>
          <w:tab w:val="num" w:pos="567"/>
        </w:tabs>
        <w:spacing w:before="180"/>
        <w:ind w:left="90"/>
        <w:jc w:val="center"/>
        <w:outlineLvl w:val="1"/>
        <w:rPr>
          <w:lang w:eastAsia="zh-CN"/>
        </w:rPr>
      </w:pPr>
      <w:r w:rsidRPr="00B163F5">
        <w:rPr>
          <w:noProof/>
          <w:lang w:val="en-US"/>
        </w:rPr>
        <w:drawing>
          <wp:inline distT="0" distB="0" distL="0" distR="0" wp14:anchorId="74ED6F2E" wp14:editId="74ED6F2F">
            <wp:extent cx="4222750" cy="2945097"/>
            <wp:effectExtent l="0" t="0" r="0" b="0"/>
            <wp:docPr id="30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9"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2750" cy="2945097"/>
                    </a:xfrm>
                    <a:prstGeom prst="rect">
                      <a:avLst/>
                    </a:prstGeom>
                    <a:noFill/>
                    <a:ln>
                      <a:noFill/>
                    </a:ln>
                    <a:effectLst/>
                    <a:extLst/>
                  </pic:spPr>
                </pic:pic>
              </a:graphicData>
            </a:graphic>
          </wp:inline>
        </w:drawing>
      </w:r>
    </w:p>
    <w:p w14:paraId="74ED6E8E" w14:textId="77777777" w:rsidR="00B163F5" w:rsidRDefault="00B163F5" w:rsidP="00B163F5">
      <w:pPr>
        <w:keepNext/>
        <w:keepLines/>
        <w:tabs>
          <w:tab w:val="num" w:pos="567"/>
        </w:tabs>
        <w:spacing w:before="180"/>
        <w:ind w:left="90"/>
        <w:jc w:val="center"/>
        <w:outlineLvl w:val="1"/>
        <w:rPr>
          <w:lang w:eastAsia="zh-CN"/>
        </w:rPr>
      </w:pPr>
      <w:r>
        <w:rPr>
          <w:b/>
          <w:bCs/>
        </w:rPr>
        <w:t>Figure</w:t>
      </w:r>
      <w:r w:rsidRPr="00A01ECA">
        <w:rPr>
          <w:b/>
          <w:bCs/>
        </w:rPr>
        <w:t xml:space="preserve"> </w:t>
      </w:r>
      <w:r>
        <w:rPr>
          <w:b/>
          <w:bCs/>
        </w:rPr>
        <w:t>2:</w:t>
      </w:r>
      <w:r w:rsidRPr="00A01ECA">
        <w:rPr>
          <w:b/>
          <w:bCs/>
        </w:rPr>
        <w:t xml:space="preserve"> </w:t>
      </w:r>
      <w:r>
        <w:rPr>
          <w:b/>
          <w:bCs/>
        </w:rPr>
        <w:t>Plots of Cubic Metric for TBS 140</w:t>
      </w:r>
      <w:r w:rsidR="00AD3273">
        <w:rPr>
          <w:b/>
          <w:bCs/>
        </w:rPr>
        <w:t>6</w:t>
      </w:r>
      <w:r>
        <w:rPr>
          <w:b/>
          <w:bCs/>
        </w:rPr>
        <w:t xml:space="preserve">; </w:t>
      </w:r>
      <w:proofErr w:type="spellStart"/>
      <w:r>
        <w:rPr>
          <w:b/>
          <w:bCs/>
        </w:rPr>
        <w:t>Nmax_DPDCH</w:t>
      </w:r>
      <w:proofErr w:type="spellEnd"/>
      <w:r>
        <w:rPr>
          <w:b/>
          <w:bCs/>
        </w:rPr>
        <w:t xml:space="preserve">=0 (left) and </w:t>
      </w:r>
      <w:proofErr w:type="spellStart"/>
      <w:r>
        <w:rPr>
          <w:b/>
          <w:bCs/>
        </w:rPr>
        <w:t>Nmax_DPDCH</w:t>
      </w:r>
      <w:proofErr w:type="spellEnd"/>
      <w:r>
        <w:rPr>
          <w:b/>
          <w:bCs/>
        </w:rPr>
        <w:t>=1(right)</w:t>
      </w:r>
    </w:p>
    <w:p w14:paraId="74ED6E8F" w14:textId="77777777" w:rsidR="00AC4A5F" w:rsidRDefault="00B163F5" w:rsidP="00AC4A5F">
      <w:pPr>
        <w:keepNext/>
        <w:keepLines/>
        <w:tabs>
          <w:tab w:val="num" w:pos="567"/>
        </w:tabs>
        <w:spacing w:before="180"/>
        <w:ind w:left="90"/>
        <w:outlineLvl w:val="1"/>
        <w:rPr>
          <w:lang w:eastAsia="zh-CN"/>
        </w:rPr>
      </w:pPr>
      <w:r>
        <w:rPr>
          <w:lang w:eastAsia="zh-CN"/>
        </w:rPr>
        <w:t>Figure 3</w:t>
      </w:r>
      <w:r w:rsidR="00AC4A5F">
        <w:rPr>
          <w:lang w:eastAsia="zh-CN"/>
        </w:rPr>
        <w:t>-</w:t>
      </w:r>
      <w:r>
        <w:rPr>
          <w:lang w:eastAsia="zh-CN"/>
        </w:rPr>
        <w:t>5</w:t>
      </w:r>
      <w:r w:rsidR="00AC4A5F">
        <w:rPr>
          <w:lang w:eastAsia="zh-CN"/>
        </w:rPr>
        <w:t xml:space="preserve"> present the CDF of CM when DPCCH2 is allocated to </w:t>
      </w:r>
      <w:proofErr w:type="gramStart"/>
      <w:r w:rsidR="00AC4A5F">
        <w:rPr>
          <w:lang w:eastAsia="zh-CN"/>
        </w:rPr>
        <w:t>I</w:t>
      </w:r>
      <w:proofErr w:type="gramEnd"/>
      <w:r w:rsidR="00AC4A5F">
        <w:rPr>
          <w:lang w:eastAsia="zh-CN"/>
        </w:rPr>
        <w:t xml:space="preserve"> and Q branch for TBS 1406, 2798 and 5772, respectively. </w:t>
      </w:r>
    </w:p>
    <w:p w14:paraId="74ED6E90" w14:textId="77777777" w:rsidR="00AC4A5F" w:rsidRPr="000636B0" w:rsidRDefault="00AC4A5F" w:rsidP="00AC4A5F">
      <w:pPr>
        <w:keepNext/>
        <w:keepLines/>
        <w:tabs>
          <w:tab w:val="num" w:pos="567"/>
        </w:tabs>
        <w:spacing w:before="180"/>
        <w:ind w:left="90"/>
        <w:jc w:val="center"/>
        <w:outlineLvl w:val="1"/>
        <w:rPr>
          <w:lang w:eastAsia="zh-CN"/>
        </w:rPr>
      </w:pPr>
      <w:r w:rsidRPr="00DC2975">
        <w:rPr>
          <w:noProof/>
          <w:lang w:val="en-US"/>
        </w:rPr>
        <w:drawing>
          <wp:inline distT="0" distB="0" distL="0" distR="0" wp14:anchorId="74ED6F30" wp14:editId="74ED6F31">
            <wp:extent cx="5060611" cy="3526321"/>
            <wp:effectExtent l="0" t="0" r="0" b="0"/>
            <wp:docPr id="41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4063" cy="3528726"/>
                    </a:xfrm>
                    <a:prstGeom prst="rect">
                      <a:avLst/>
                    </a:prstGeom>
                    <a:noFill/>
                    <a:ln>
                      <a:noFill/>
                    </a:ln>
                    <a:effectLst/>
                    <a:extLst/>
                  </pic:spPr>
                </pic:pic>
              </a:graphicData>
            </a:graphic>
          </wp:inline>
        </w:drawing>
      </w:r>
    </w:p>
    <w:p w14:paraId="74ED6E91" w14:textId="77777777" w:rsidR="00AC4A5F" w:rsidRDefault="00AC4A5F" w:rsidP="00AC4A5F">
      <w:pPr>
        <w:jc w:val="center"/>
        <w:rPr>
          <w:b/>
          <w:bCs/>
        </w:rPr>
      </w:pPr>
      <w:r>
        <w:rPr>
          <w:b/>
          <w:bCs/>
        </w:rPr>
        <w:t>Figure</w:t>
      </w:r>
      <w:r w:rsidRPr="00A01ECA">
        <w:rPr>
          <w:b/>
          <w:bCs/>
        </w:rPr>
        <w:t xml:space="preserve"> </w:t>
      </w:r>
      <w:r w:rsidR="00D713F1">
        <w:rPr>
          <w:b/>
          <w:bCs/>
        </w:rPr>
        <w:t>3</w:t>
      </w:r>
      <w:r>
        <w:rPr>
          <w:b/>
          <w:bCs/>
        </w:rPr>
        <w:t>:</w:t>
      </w:r>
      <w:r w:rsidRPr="00A01ECA">
        <w:rPr>
          <w:b/>
          <w:bCs/>
        </w:rPr>
        <w:t xml:space="preserve"> </w:t>
      </w:r>
      <w:r>
        <w:rPr>
          <w:b/>
          <w:bCs/>
        </w:rPr>
        <w:t xml:space="preserve">CM CDF, when DPCCH2 is assigned on </w:t>
      </w:r>
      <w:proofErr w:type="gramStart"/>
      <w:r>
        <w:rPr>
          <w:b/>
          <w:bCs/>
        </w:rPr>
        <w:t>I/Q</w:t>
      </w:r>
      <w:proofErr w:type="gramEnd"/>
      <w:r>
        <w:rPr>
          <w:b/>
          <w:bCs/>
        </w:rPr>
        <w:t xml:space="preserve"> branch for TBS 1406</w:t>
      </w:r>
    </w:p>
    <w:p w14:paraId="74ED6E92" w14:textId="77777777" w:rsidR="00AC4A5F" w:rsidRDefault="00AC4A5F" w:rsidP="00AC4A5F">
      <w:pPr>
        <w:jc w:val="center"/>
        <w:rPr>
          <w:b/>
          <w:bCs/>
        </w:rPr>
      </w:pPr>
      <w:r w:rsidRPr="00DC2975">
        <w:rPr>
          <w:b/>
          <w:bCs/>
          <w:noProof/>
          <w:lang w:val="en-US"/>
        </w:rPr>
        <w:lastRenderedPageBreak/>
        <w:drawing>
          <wp:inline distT="0" distB="0" distL="0" distR="0" wp14:anchorId="74ED6F32" wp14:editId="74ED6F33">
            <wp:extent cx="4974336" cy="3465576"/>
            <wp:effectExtent l="0" t="0" r="0" b="0"/>
            <wp:docPr id="81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4336" cy="3465576"/>
                    </a:xfrm>
                    <a:prstGeom prst="rect">
                      <a:avLst/>
                    </a:prstGeom>
                    <a:noFill/>
                    <a:ln>
                      <a:noFill/>
                    </a:ln>
                    <a:effectLst/>
                    <a:extLst/>
                  </pic:spPr>
                </pic:pic>
              </a:graphicData>
            </a:graphic>
          </wp:inline>
        </w:drawing>
      </w:r>
    </w:p>
    <w:p w14:paraId="74ED6E93" w14:textId="77777777" w:rsidR="00AC4A5F" w:rsidRDefault="00AC4A5F" w:rsidP="00AC4A5F">
      <w:pPr>
        <w:jc w:val="center"/>
        <w:rPr>
          <w:b/>
          <w:bCs/>
        </w:rPr>
      </w:pPr>
      <w:r>
        <w:rPr>
          <w:b/>
          <w:bCs/>
        </w:rPr>
        <w:t>Figure</w:t>
      </w:r>
      <w:r w:rsidRPr="00A01ECA">
        <w:rPr>
          <w:b/>
          <w:bCs/>
        </w:rPr>
        <w:t xml:space="preserve"> </w:t>
      </w:r>
      <w:r w:rsidR="00D713F1">
        <w:rPr>
          <w:b/>
          <w:bCs/>
        </w:rPr>
        <w:t>4</w:t>
      </w:r>
      <w:r>
        <w:rPr>
          <w:b/>
          <w:bCs/>
        </w:rPr>
        <w:t>:</w:t>
      </w:r>
      <w:r w:rsidRPr="00A01ECA">
        <w:rPr>
          <w:b/>
          <w:bCs/>
        </w:rPr>
        <w:t xml:space="preserve"> </w:t>
      </w:r>
      <w:r>
        <w:rPr>
          <w:b/>
          <w:bCs/>
        </w:rPr>
        <w:t xml:space="preserve">Cubic metric, when DPCCH2 is assigned on </w:t>
      </w:r>
      <w:proofErr w:type="gramStart"/>
      <w:r>
        <w:rPr>
          <w:b/>
          <w:bCs/>
        </w:rPr>
        <w:t>I/Q</w:t>
      </w:r>
      <w:proofErr w:type="gramEnd"/>
      <w:r>
        <w:rPr>
          <w:b/>
          <w:bCs/>
        </w:rPr>
        <w:t xml:space="preserve"> branch for TBS 2798</w:t>
      </w:r>
    </w:p>
    <w:p w14:paraId="74ED6E94" w14:textId="77777777" w:rsidR="00AC4A5F" w:rsidRDefault="00AC4A5F" w:rsidP="00AC4A5F">
      <w:pPr>
        <w:jc w:val="center"/>
        <w:rPr>
          <w:b/>
          <w:bCs/>
        </w:rPr>
      </w:pPr>
      <w:r w:rsidRPr="00D07D09">
        <w:rPr>
          <w:b/>
          <w:bCs/>
          <w:noProof/>
          <w:lang w:val="en-US"/>
        </w:rPr>
        <w:drawing>
          <wp:inline distT="0" distB="0" distL="0" distR="0" wp14:anchorId="74ED6F34" wp14:editId="74ED6F35">
            <wp:extent cx="4725563" cy="3857377"/>
            <wp:effectExtent l="0" t="0" r="0" b="0"/>
            <wp:docPr id="16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5"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30848" cy="3861691"/>
                    </a:xfrm>
                    <a:prstGeom prst="rect">
                      <a:avLst/>
                    </a:prstGeom>
                    <a:noFill/>
                    <a:ln>
                      <a:noFill/>
                    </a:ln>
                    <a:effectLst/>
                    <a:extLst/>
                  </pic:spPr>
                </pic:pic>
              </a:graphicData>
            </a:graphic>
          </wp:inline>
        </w:drawing>
      </w:r>
    </w:p>
    <w:p w14:paraId="74ED6E95" w14:textId="77777777" w:rsidR="00AC4A5F" w:rsidRDefault="00AC4A5F" w:rsidP="00AC4A5F">
      <w:pPr>
        <w:jc w:val="center"/>
        <w:rPr>
          <w:b/>
          <w:bCs/>
        </w:rPr>
      </w:pPr>
      <w:r>
        <w:rPr>
          <w:b/>
          <w:bCs/>
        </w:rPr>
        <w:t>Figure</w:t>
      </w:r>
      <w:r w:rsidRPr="00A01ECA">
        <w:rPr>
          <w:b/>
          <w:bCs/>
        </w:rPr>
        <w:t xml:space="preserve"> </w:t>
      </w:r>
      <w:r w:rsidR="00D713F1">
        <w:rPr>
          <w:b/>
          <w:bCs/>
        </w:rPr>
        <w:t>5</w:t>
      </w:r>
      <w:r>
        <w:rPr>
          <w:b/>
          <w:bCs/>
        </w:rPr>
        <w:t>:</w:t>
      </w:r>
      <w:r w:rsidRPr="00A01ECA">
        <w:rPr>
          <w:b/>
          <w:bCs/>
        </w:rPr>
        <w:t xml:space="preserve"> </w:t>
      </w:r>
      <w:r>
        <w:rPr>
          <w:b/>
          <w:bCs/>
        </w:rPr>
        <w:t xml:space="preserve">Cubic metric, when DPCCH2 is assigned on </w:t>
      </w:r>
      <w:proofErr w:type="gramStart"/>
      <w:r>
        <w:rPr>
          <w:b/>
          <w:bCs/>
        </w:rPr>
        <w:t>I/Q</w:t>
      </w:r>
      <w:proofErr w:type="gramEnd"/>
      <w:r>
        <w:rPr>
          <w:b/>
          <w:bCs/>
        </w:rPr>
        <w:t xml:space="preserve"> branch for TBS 5772</w:t>
      </w:r>
    </w:p>
    <w:p w14:paraId="74ED6E96" w14:textId="77777777" w:rsidR="00AD3273" w:rsidRDefault="00AD3273" w:rsidP="00AD3273">
      <w:pPr>
        <w:keepNext/>
        <w:keepLines/>
        <w:tabs>
          <w:tab w:val="num" w:pos="567"/>
        </w:tabs>
        <w:spacing w:before="180"/>
        <w:ind w:left="90"/>
        <w:outlineLvl w:val="1"/>
        <w:rPr>
          <w:bCs/>
        </w:rPr>
      </w:pPr>
      <w:r w:rsidRPr="00AD3273">
        <w:rPr>
          <w:bCs/>
        </w:rPr>
        <w:t xml:space="preserve">It can be seen from Figures </w:t>
      </w:r>
      <w:r>
        <w:rPr>
          <w:bCs/>
        </w:rPr>
        <w:t>3-5 that allocation of DPCCH on:</w:t>
      </w:r>
    </w:p>
    <w:p w14:paraId="74ED6E97" w14:textId="77777777" w:rsidR="00AD3273" w:rsidRDefault="00AD3273" w:rsidP="00D713F1">
      <w:pPr>
        <w:pStyle w:val="ListParagraph"/>
        <w:keepNext/>
        <w:keepLines/>
        <w:numPr>
          <w:ilvl w:val="0"/>
          <w:numId w:val="24"/>
        </w:numPr>
        <w:tabs>
          <w:tab w:val="num" w:pos="567"/>
        </w:tabs>
        <w:spacing w:before="180"/>
        <w:outlineLvl w:val="1"/>
        <w:rPr>
          <w:lang w:eastAsia="zh-CN"/>
        </w:rPr>
      </w:pPr>
      <w:r>
        <w:rPr>
          <w:lang w:eastAsia="zh-CN"/>
        </w:rPr>
        <w:t xml:space="preserve">Q branch is better in case of </w:t>
      </w:r>
      <w:proofErr w:type="spellStart"/>
      <w:r>
        <w:rPr>
          <w:lang w:eastAsia="zh-CN"/>
        </w:rPr>
        <w:t>Nmax_dpdch</w:t>
      </w:r>
      <w:proofErr w:type="spellEnd"/>
      <w:r>
        <w:rPr>
          <w:lang w:eastAsia="zh-CN"/>
        </w:rPr>
        <w:t xml:space="preserve"> = 1 and for TBS 1406. This is similar to the finding in [1] where the same TBS was considered. </w:t>
      </w:r>
    </w:p>
    <w:p w14:paraId="74ED6E98" w14:textId="77777777" w:rsidR="00AD3273" w:rsidRDefault="00AD3273" w:rsidP="00AD3273">
      <w:pPr>
        <w:pStyle w:val="ListParagraph"/>
        <w:keepNext/>
        <w:keepLines/>
        <w:numPr>
          <w:ilvl w:val="0"/>
          <w:numId w:val="24"/>
        </w:numPr>
        <w:tabs>
          <w:tab w:val="num" w:pos="567"/>
        </w:tabs>
        <w:spacing w:before="180"/>
        <w:outlineLvl w:val="1"/>
        <w:rPr>
          <w:lang w:eastAsia="zh-CN"/>
        </w:rPr>
      </w:pPr>
      <w:r>
        <w:rPr>
          <w:lang w:eastAsia="zh-CN"/>
        </w:rPr>
        <w:t xml:space="preserve">I branch is better for </w:t>
      </w:r>
      <w:proofErr w:type="spellStart"/>
      <w:r>
        <w:rPr>
          <w:lang w:eastAsia="zh-CN"/>
        </w:rPr>
        <w:t>Nmax_dpdch</w:t>
      </w:r>
      <w:proofErr w:type="spellEnd"/>
      <w:r>
        <w:rPr>
          <w:lang w:eastAsia="zh-CN"/>
        </w:rPr>
        <w:t xml:space="preserve"> =0 for TBS 2798 and 5772. </w:t>
      </w:r>
    </w:p>
    <w:p w14:paraId="74ED6E99" w14:textId="77777777" w:rsidR="00AC4A5F" w:rsidRPr="00AD3273" w:rsidRDefault="00AC4A5F" w:rsidP="00AD3273">
      <w:pPr>
        <w:rPr>
          <w:bCs/>
        </w:rPr>
      </w:pPr>
    </w:p>
    <w:p w14:paraId="74ED6E9A" w14:textId="77777777" w:rsidR="00D713F1" w:rsidRDefault="00D713F1" w:rsidP="00D713F1">
      <w:pPr>
        <w:keepNext/>
        <w:keepLines/>
        <w:tabs>
          <w:tab w:val="num" w:pos="567"/>
        </w:tabs>
        <w:spacing w:before="180"/>
        <w:ind w:left="90"/>
        <w:outlineLvl w:val="1"/>
        <w:rPr>
          <w:lang w:eastAsia="zh-CN"/>
        </w:rPr>
      </w:pPr>
      <w:r>
        <w:rPr>
          <w:lang w:eastAsia="zh-CN"/>
        </w:rPr>
        <w:lastRenderedPageBreak/>
        <w:t xml:space="preserve">It’s also important to characterize the variation of the cubic metric over the set of channelization codes for a particular I or Q branch. For a particular case, </w:t>
      </w:r>
      <w:proofErr w:type="spellStart"/>
      <w:r>
        <w:rPr>
          <w:lang w:eastAsia="zh-CN"/>
        </w:rPr>
        <w:t>i.e</w:t>
      </w:r>
      <w:proofErr w:type="spellEnd"/>
      <w:r>
        <w:rPr>
          <w:lang w:eastAsia="zh-CN"/>
        </w:rPr>
        <w:t xml:space="preserve">, a set of beta factors and TBS size and I or Q branch, the maximum and min cubic metric is computed. </w:t>
      </w:r>
    </w:p>
    <w:p w14:paraId="74ED6E9B" w14:textId="77777777" w:rsidR="00D713F1" w:rsidRDefault="00D713F1" w:rsidP="00D713F1">
      <w:pPr>
        <w:keepNext/>
        <w:keepLines/>
        <w:tabs>
          <w:tab w:val="num" w:pos="567"/>
        </w:tabs>
        <w:spacing w:before="180"/>
        <w:ind w:left="90"/>
        <w:outlineLvl w:val="1"/>
        <w:rPr>
          <w:lang w:eastAsia="zh-CN"/>
        </w:rPr>
      </w:pPr>
      <w:r>
        <w:rPr>
          <w:lang w:eastAsia="zh-CN"/>
        </w:rPr>
        <w:t>CDF of (</w:t>
      </w:r>
      <m:oMath>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m:t>
                    </m:r>
                  </m:sub>
                </m:sSub>
              </m:lim>
            </m:limLow>
          </m:fName>
          <m:e>
            <m:r>
              <w:rPr>
                <w:rFonts w:ascii="Cambria Math" w:hAnsi="Cambria Math"/>
                <w:lang w:eastAsia="zh-CN"/>
              </w:rPr>
              <m:t>CM</m:t>
            </m:r>
            <m:d>
              <m:dPr>
                <m:ctrlPr>
                  <w:rPr>
                    <w:rFonts w:ascii="Cambria Math" w:hAnsi="Cambria Math"/>
                    <w:i/>
                    <w:lang w:eastAsia="zh-CN"/>
                  </w:rPr>
                </m:ctrlPr>
              </m:dPr>
              <m:e>
                <m:r>
                  <w:rPr>
                    <w:rFonts w:ascii="Cambria Math" w:hAnsi="Cambria Math"/>
                    <w:lang w:eastAsia="zh-CN"/>
                  </w:rPr>
                  <m:t>j</m:t>
                </m:r>
              </m:e>
            </m:d>
          </m:e>
        </m:func>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min</m:t>
                </m:r>
              </m:e>
              <m:li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m:t>
                    </m:r>
                  </m:sub>
                </m:sSub>
              </m:lim>
            </m:limLow>
          </m:fName>
          <m:e>
            <m:r>
              <w:rPr>
                <w:rFonts w:ascii="Cambria Math" w:hAnsi="Cambria Math"/>
                <w:lang w:eastAsia="zh-CN"/>
              </w:rPr>
              <m:t>CM</m:t>
            </m:r>
            <m:d>
              <m:dPr>
                <m:ctrlPr>
                  <w:rPr>
                    <w:rFonts w:ascii="Cambria Math" w:hAnsi="Cambria Math"/>
                    <w:i/>
                    <w:lang w:eastAsia="zh-CN"/>
                  </w:rPr>
                </m:ctrlPr>
              </m:dPr>
              <m:e>
                <m:r>
                  <w:rPr>
                    <w:rFonts w:ascii="Cambria Math" w:hAnsi="Cambria Math"/>
                    <w:lang w:eastAsia="zh-CN"/>
                  </w:rPr>
                  <m:t>j</m:t>
                </m:r>
              </m:e>
            </m:d>
          </m:e>
        </m:func>
      </m:oMath>
      <w:r>
        <w:rPr>
          <w:lang w:eastAsia="zh-CN"/>
        </w:rPr>
        <w:t xml:space="preserve">) for j = 1 to M where M is the total number of cases. </w:t>
      </w:r>
    </w:p>
    <w:p w14:paraId="74ED6E9C" w14:textId="77777777" w:rsidR="00D713F1" w:rsidRDefault="00D713F1" w:rsidP="00D713F1">
      <w:pPr>
        <w:keepNext/>
        <w:keepLines/>
        <w:tabs>
          <w:tab w:val="num" w:pos="567"/>
        </w:tabs>
        <w:spacing w:before="180"/>
        <w:ind w:left="90"/>
        <w:outlineLvl w:val="1"/>
        <w:rPr>
          <w:lang w:eastAsia="zh-CN"/>
        </w:rPr>
      </w:pPr>
      <w:r>
        <w:rPr>
          <w:lang w:eastAsia="zh-CN"/>
        </w:rPr>
        <w:t>In other words, for each combination of beta factors, the best and worst codes are selected and the difference in CM is plotted. This shows the variation of the CM over the set of codes.</w:t>
      </w:r>
    </w:p>
    <w:p w14:paraId="74ED6E9D" w14:textId="77777777" w:rsidR="00AC4A5F" w:rsidRDefault="00AC4A5F" w:rsidP="00D713F1">
      <w:pPr>
        <w:keepNext/>
        <w:keepLines/>
        <w:tabs>
          <w:tab w:val="num" w:pos="567"/>
        </w:tabs>
        <w:spacing w:before="180"/>
        <w:ind w:left="90"/>
        <w:outlineLvl w:val="1"/>
        <w:rPr>
          <w:lang w:eastAsia="zh-CN"/>
        </w:rPr>
      </w:pPr>
      <w:r>
        <w:rPr>
          <w:lang w:eastAsia="zh-CN"/>
        </w:rPr>
        <w:t xml:space="preserve">Figure </w:t>
      </w:r>
      <w:r w:rsidR="00D713F1">
        <w:rPr>
          <w:lang w:eastAsia="zh-CN"/>
        </w:rPr>
        <w:t>6</w:t>
      </w:r>
      <w:r>
        <w:rPr>
          <w:lang w:eastAsia="zh-CN"/>
        </w:rPr>
        <w:t>-</w:t>
      </w:r>
      <w:r w:rsidR="00D713F1">
        <w:rPr>
          <w:lang w:eastAsia="zh-CN"/>
        </w:rPr>
        <w:t>8</w:t>
      </w:r>
      <w:r>
        <w:rPr>
          <w:lang w:eastAsia="zh-CN"/>
        </w:rPr>
        <w:t xml:space="preserve"> show the CM difference CDF for TBS 1406, 2798, and 5772, respectively. </w:t>
      </w:r>
    </w:p>
    <w:p w14:paraId="74ED6E9E" w14:textId="77777777" w:rsidR="00AC4A5F" w:rsidRDefault="00AC4A5F" w:rsidP="00AC4A5F">
      <w:pPr>
        <w:keepNext/>
        <w:keepLines/>
        <w:tabs>
          <w:tab w:val="num" w:pos="567"/>
        </w:tabs>
        <w:spacing w:before="180"/>
        <w:ind w:left="90"/>
        <w:jc w:val="center"/>
        <w:outlineLvl w:val="1"/>
        <w:rPr>
          <w:lang w:eastAsia="zh-CN"/>
        </w:rPr>
      </w:pPr>
      <w:r w:rsidRPr="00131C6E">
        <w:rPr>
          <w:noProof/>
          <w:lang w:val="en-US"/>
        </w:rPr>
        <w:drawing>
          <wp:inline distT="0" distB="0" distL="0" distR="0" wp14:anchorId="74ED6F36" wp14:editId="74ED6F37">
            <wp:extent cx="4965192" cy="3465576"/>
            <wp:effectExtent l="0" t="0" r="0" b="0"/>
            <wp:docPr id="51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5192" cy="3465576"/>
                    </a:xfrm>
                    <a:prstGeom prst="rect">
                      <a:avLst/>
                    </a:prstGeom>
                    <a:noFill/>
                    <a:ln>
                      <a:noFill/>
                    </a:ln>
                    <a:effectLst/>
                    <a:extLst/>
                  </pic:spPr>
                </pic:pic>
              </a:graphicData>
            </a:graphic>
          </wp:inline>
        </w:drawing>
      </w:r>
    </w:p>
    <w:p w14:paraId="74ED6E9F" w14:textId="77777777" w:rsidR="00AC4A5F" w:rsidRDefault="00AC4A5F" w:rsidP="00AC4A5F">
      <w:pPr>
        <w:jc w:val="center"/>
        <w:rPr>
          <w:b/>
          <w:bCs/>
        </w:rPr>
      </w:pPr>
      <w:r>
        <w:rPr>
          <w:b/>
          <w:bCs/>
        </w:rPr>
        <w:t>Figure</w:t>
      </w:r>
      <w:r w:rsidRPr="00A01ECA">
        <w:rPr>
          <w:b/>
          <w:bCs/>
        </w:rPr>
        <w:t xml:space="preserve"> </w:t>
      </w:r>
      <w:r w:rsidR="00D713F1">
        <w:rPr>
          <w:b/>
          <w:bCs/>
        </w:rPr>
        <w:t>6</w:t>
      </w:r>
      <w:r>
        <w:rPr>
          <w:b/>
          <w:bCs/>
        </w:rPr>
        <w:t>:</w:t>
      </w:r>
      <w:r w:rsidRPr="00A01ECA">
        <w:rPr>
          <w:b/>
          <w:bCs/>
        </w:rPr>
        <w:t xml:space="preserve"> </w:t>
      </w:r>
      <w:r>
        <w:rPr>
          <w:b/>
          <w:bCs/>
        </w:rPr>
        <w:t xml:space="preserve">CM difference CDF, when DPCCH2 is assigned on </w:t>
      </w:r>
      <w:proofErr w:type="gramStart"/>
      <w:r>
        <w:rPr>
          <w:b/>
          <w:bCs/>
        </w:rPr>
        <w:t>I/Q</w:t>
      </w:r>
      <w:proofErr w:type="gramEnd"/>
      <w:r>
        <w:rPr>
          <w:b/>
          <w:bCs/>
        </w:rPr>
        <w:t xml:space="preserve"> branch for TBS 1406</w:t>
      </w:r>
    </w:p>
    <w:p w14:paraId="74ED6EA0" w14:textId="77777777" w:rsidR="00AC4A5F" w:rsidRDefault="00AC4A5F" w:rsidP="00AC4A5F">
      <w:pPr>
        <w:keepNext/>
        <w:keepLines/>
        <w:tabs>
          <w:tab w:val="num" w:pos="567"/>
        </w:tabs>
        <w:spacing w:before="180"/>
        <w:ind w:left="90"/>
        <w:jc w:val="center"/>
        <w:outlineLvl w:val="1"/>
        <w:rPr>
          <w:lang w:eastAsia="zh-CN"/>
        </w:rPr>
      </w:pPr>
      <w:r w:rsidRPr="00131C6E">
        <w:rPr>
          <w:noProof/>
          <w:lang w:val="en-US"/>
        </w:rPr>
        <w:drawing>
          <wp:inline distT="0" distB="0" distL="0" distR="0" wp14:anchorId="74ED6F38" wp14:editId="74ED6F39">
            <wp:extent cx="4965192" cy="3465576"/>
            <wp:effectExtent l="0" t="0" r="0" b="0"/>
            <wp:docPr id="9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65192" cy="3465576"/>
                    </a:xfrm>
                    <a:prstGeom prst="rect">
                      <a:avLst/>
                    </a:prstGeom>
                    <a:noFill/>
                    <a:ln>
                      <a:noFill/>
                    </a:ln>
                    <a:effectLst/>
                    <a:extLst/>
                  </pic:spPr>
                </pic:pic>
              </a:graphicData>
            </a:graphic>
          </wp:inline>
        </w:drawing>
      </w:r>
    </w:p>
    <w:p w14:paraId="74ED6EA1" w14:textId="77777777" w:rsidR="00AC4A5F" w:rsidRDefault="00AC4A5F" w:rsidP="00AC4A5F">
      <w:pPr>
        <w:jc w:val="center"/>
        <w:rPr>
          <w:b/>
          <w:bCs/>
        </w:rPr>
      </w:pPr>
      <w:r>
        <w:rPr>
          <w:b/>
          <w:bCs/>
        </w:rPr>
        <w:t>Figure</w:t>
      </w:r>
      <w:r w:rsidRPr="00A01ECA">
        <w:rPr>
          <w:b/>
          <w:bCs/>
        </w:rPr>
        <w:t xml:space="preserve"> </w:t>
      </w:r>
      <w:r w:rsidR="00D713F1">
        <w:rPr>
          <w:b/>
          <w:bCs/>
        </w:rPr>
        <w:t>7</w:t>
      </w:r>
      <w:r>
        <w:rPr>
          <w:b/>
          <w:bCs/>
        </w:rPr>
        <w:t>:</w:t>
      </w:r>
      <w:r w:rsidRPr="00A01ECA">
        <w:rPr>
          <w:b/>
          <w:bCs/>
        </w:rPr>
        <w:t xml:space="preserve"> </w:t>
      </w:r>
      <w:r>
        <w:rPr>
          <w:b/>
          <w:bCs/>
        </w:rPr>
        <w:t xml:space="preserve">CM difference CDF, when DPCCH2 is assigned on </w:t>
      </w:r>
      <w:proofErr w:type="gramStart"/>
      <w:r>
        <w:rPr>
          <w:b/>
          <w:bCs/>
        </w:rPr>
        <w:t>I/Q</w:t>
      </w:r>
      <w:proofErr w:type="gramEnd"/>
      <w:r>
        <w:rPr>
          <w:b/>
          <w:bCs/>
        </w:rPr>
        <w:t xml:space="preserve"> branch for TBS 2798</w:t>
      </w:r>
    </w:p>
    <w:p w14:paraId="74ED6EA2" w14:textId="77777777" w:rsidR="00AC4A5F" w:rsidRDefault="00AC4A5F" w:rsidP="00AC4A5F">
      <w:pPr>
        <w:jc w:val="center"/>
        <w:rPr>
          <w:b/>
          <w:bCs/>
        </w:rPr>
      </w:pPr>
      <w:r w:rsidRPr="00926958">
        <w:rPr>
          <w:b/>
          <w:bCs/>
          <w:noProof/>
          <w:lang w:val="en-US"/>
        </w:rPr>
        <w:lastRenderedPageBreak/>
        <w:drawing>
          <wp:inline distT="0" distB="0" distL="0" distR="0" wp14:anchorId="74ED6F3A" wp14:editId="74ED6F3B">
            <wp:extent cx="4754880" cy="3886200"/>
            <wp:effectExtent l="0" t="0" r="0" b="0"/>
            <wp:docPr id="225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4880" cy="3886200"/>
                    </a:xfrm>
                    <a:prstGeom prst="rect">
                      <a:avLst/>
                    </a:prstGeom>
                    <a:noFill/>
                    <a:ln>
                      <a:noFill/>
                    </a:ln>
                    <a:effectLst/>
                    <a:extLst/>
                  </pic:spPr>
                </pic:pic>
              </a:graphicData>
            </a:graphic>
          </wp:inline>
        </w:drawing>
      </w:r>
    </w:p>
    <w:p w14:paraId="74ED6EA3" w14:textId="77777777" w:rsidR="00353A9E" w:rsidRDefault="00AC4A5F" w:rsidP="00353A9E">
      <w:pPr>
        <w:jc w:val="center"/>
        <w:rPr>
          <w:b/>
          <w:bCs/>
        </w:rPr>
      </w:pPr>
      <w:r>
        <w:rPr>
          <w:b/>
          <w:bCs/>
        </w:rPr>
        <w:t>Figure</w:t>
      </w:r>
      <w:r w:rsidRPr="00A01ECA">
        <w:rPr>
          <w:b/>
          <w:bCs/>
        </w:rPr>
        <w:t xml:space="preserve"> </w:t>
      </w:r>
      <w:r w:rsidR="00D713F1">
        <w:rPr>
          <w:b/>
          <w:bCs/>
        </w:rPr>
        <w:t>8</w:t>
      </w:r>
      <w:r>
        <w:rPr>
          <w:b/>
          <w:bCs/>
        </w:rPr>
        <w:t>:</w:t>
      </w:r>
      <w:r w:rsidRPr="00A01ECA">
        <w:rPr>
          <w:b/>
          <w:bCs/>
        </w:rPr>
        <w:t xml:space="preserve"> </w:t>
      </w:r>
      <w:r>
        <w:rPr>
          <w:b/>
          <w:bCs/>
        </w:rPr>
        <w:t xml:space="preserve">CM difference CDF, when DPCCH2 is assigned on </w:t>
      </w:r>
      <w:proofErr w:type="gramStart"/>
      <w:r>
        <w:rPr>
          <w:b/>
          <w:bCs/>
        </w:rPr>
        <w:t>I/Q</w:t>
      </w:r>
      <w:proofErr w:type="gramEnd"/>
      <w:r>
        <w:rPr>
          <w:b/>
          <w:bCs/>
        </w:rPr>
        <w:t xml:space="preserve"> branch for TBS 5772</w:t>
      </w:r>
    </w:p>
    <w:p w14:paraId="74ED6EA4" w14:textId="77777777" w:rsidR="00353A9E" w:rsidRDefault="00D713F1" w:rsidP="00353A9E">
      <w:pPr>
        <w:rPr>
          <w:lang w:eastAsia="zh-CN"/>
        </w:rPr>
      </w:pPr>
      <w:r w:rsidRPr="00D713F1">
        <w:rPr>
          <w:bCs/>
        </w:rPr>
        <w:t>It</w:t>
      </w:r>
      <w:r>
        <w:rPr>
          <w:bCs/>
        </w:rPr>
        <w:t xml:space="preserve"> can be seen from Figures 6-8 that the </w:t>
      </w:r>
      <w:r>
        <w:rPr>
          <w:lang w:eastAsia="zh-CN"/>
        </w:rPr>
        <w:t xml:space="preserve">CM difference across channelization codes is less than 0.25dB for 90% </w:t>
      </w:r>
      <w:r w:rsidR="00C57E67">
        <w:rPr>
          <w:lang w:eastAsia="zh-CN"/>
        </w:rPr>
        <w:t xml:space="preserve">of the cases. </w:t>
      </w:r>
      <w:r>
        <w:rPr>
          <w:lang w:eastAsia="zh-CN"/>
        </w:rPr>
        <w:t xml:space="preserve">On the other hand, the CM difference by for </w:t>
      </w:r>
      <w:proofErr w:type="gramStart"/>
      <w:r>
        <w:rPr>
          <w:lang w:eastAsia="zh-CN"/>
        </w:rPr>
        <w:t>the I</w:t>
      </w:r>
      <w:proofErr w:type="gramEnd"/>
      <w:r>
        <w:rPr>
          <w:lang w:eastAsia="zh-CN"/>
        </w:rPr>
        <w:t xml:space="preserve"> and Q branches are around 0.9dB for ‘TBS 1406 as shown in Figure 2. </w:t>
      </w:r>
    </w:p>
    <w:p w14:paraId="74ED6EA5" w14:textId="77777777" w:rsidR="00353A9E" w:rsidRDefault="00D713F1" w:rsidP="00353A9E">
      <w:pPr>
        <w:rPr>
          <w:lang w:eastAsia="zh-CN"/>
        </w:rPr>
      </w:pPr>
      <w:r>
        <w:rPr>
          <w:lang w:eastAsia="zh-CN"/>
        </w:rPr>
        <w:t xml:space="preserve">It can be concluded therefore that CM is more sensitive to I/Q branch allocation than to channelization code allocation. </w:t>
      </w:r>
    </w:p>
    <w:p w14:paraId="74ED6EA6" w14:textId="77777777" w:rsidR="00353A9E" w:rsidRDefault="00C57E67" w:rsidP="00353A9E">
      <w:pPr>
        <w:rPr>
          <w:lang w:eastAsia="zh-CN"/>
        </w:rPr>
      </w:pPr>
      <w:r>
        <w:rPr>
          <w:lang w:eastAsia="zh-CN"/>
        </w:rPr>
        <w:t xml:space="preserve">While the particular code selection is less important, in order to select the best codes, we compute the histogram of the best channelization codes for each TBS and </w:t>
      </w:r>
      <w:proofErr w:type="spellStart"/>
      <w:r>
        <w:rPr>
          <w:lang w:eastAsia="zh-CN"/>
        </w:rPr>
        <w:t>Nmax_DPDCH</w:t>
      </w:r>
      <w:proofErr w:type="spellEnd"/>
      <w:r>
        <w:rPr>
          <w:lang w:eastAsia="zh-CN"/>
        </w:rPr>
        <w:t>=0</w:t>
      </w:r>
      <w:proofErr w:type="gramStart"/>
      <w:r>
        <w:rPr>
          <w:lang w:eastAsia="zh-CN"/>
        </w:rPr>
        <w:t>,1</w:t>
      </w:r>
      <w:proofErr w:type="gramEnd"/>
      <w:r>
        <w:rPr>
          <w:lang w:eastAsia="zh-CN"/>
        </w:rPr>
        <w:t xml:space="preserve"> cases. The code that is observed to be the best code in the most number of cases is likely to be a good candidate.</w:t>
      </w:r>
    </w:p>
    <w:p w14:paraId="74ED6EA7" w14:textId="77777777" w:rsidR="00AC4A5F" w:rsidRPr="000636B0" w:rsidRDefault="00353A9E" w:rsidP="00353A9E">
      <w:pPr>
        <w:rPr>
          <w:lang w:eastAsia="zh-CN"/>
        </w:rPr>
      </w:pPr>
      <w:r>
        <w:rPr>
          <w:lang w:eastAsia="zh-CN"/>
        </w:rPr>
        <w:t>Figure 9-11</w:t>
      </w:r>
      <w:r w:rsidR="00AC4A5F">
        <w:rPr>
          <w:lang w:eastAsia="zh-CN"/>
        </w:rPr>
        <w:t xml:space="preserve"> show the </w:t>
      </w:r>
      <w:r>
        <w:rPr>
          <w:lang w:eastAsia="zh-CN"/>
        </w:rPr>
        <w:t xml:space="preserve">histograms of the </w:t>
      </w:r>
      <w:r w:rsidR="00AC4A5F">
        <w:rPr>
          <w:lang w:eastAsia="zh-CN"/>
        </w:rPr>
        <w:t xml:space="preserve">channelization code index when </w:t>
      </w:r>
      <w:proofErr w:type="spellStart"/>
      <w:r w:rsidR="00AC4A5F">
        <w:rPr>
          <w:lang w:eastAsia="zh-CN"/>
        </w:rPr>
        <w:t>Nmax_dpdch</w:t>
      </w:r>
      <w:proofErr w:type="spellEnd"/>
      <w:r w:rsidR="00AC4A5F">
        <w:rPr>
          <w:lang w:eastAsia="zh-CN"/>
        </w:rPr>
        <w:t xml:space="preserve"> = 0 and when </w:t>
      </w:r>
      <w:proofErr w:type="spellStart"/>
      <w:r w:rsidR="00AC4A5F">
        <w:rPr>
          <w:lang w:eastAsia="zh-CN"/>
        </w:rPr>
        <w:t>Nmax_dpdch</w:t>
      </w:r>
      <w:proofErr w:type="spellEnd"/>
      <w:r w:rsidR="00AC4A5F">
        <w:rPr>
          <w:lang w:eastAsia="zh-CN"/>
        </w:rPr>
        <w:t xml:space="preserve"> = 1 for TBS 1406, 2798 and 5772, respectively. </w:t>
      </w:r>
    </w:p>
    <w:p w14:paraId="74ED6EA8" w14:textId="77777777" w:rsidR="00AC4A5F" w:rsidRDefault="00AC4A5F" w:rsidP="00AC4A5F">
      <w:pPr>
        <w:jc w:val="center"/>
        <w:rPr>
          <w:b/>
          <w:bCs/>
        </w:rPr>
      </w:pPr>
      <w:r w:rsidRPr="009D6522">
        <w:rPr>
          <w:b/>
          <w:bCs/>
          <w:noProof/>
          <w:lang w:val="en-US"/>
        </w:rPr>
        <w:lastRenderedPageBreak/>
        <w:drawing>
          <wp:inline distT="0" distB="0" distL="0" distR="0" wp14:anchorId="74ED6F3C" wp14:editId="74ED6F3D">
            <wp:extent cx="4974336" cy="3465576"/>
            <wp:effectExtent l="0" t="0" r="0" b="0"/>
            <wp:docPr id="61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74336" cy="3465576"/>
                    </a:xfrm>
                    <a:prstGeom prst="rect">
                      <a:avLst/>
                    </a:prstGeom>
                    <a:noFill/>
                    <a:ln>
                      <a:noFill/>
                    </a:ln>
                    <a:effectLst/>
                    <a:extLst/>
                  </pic:spPr>
                </pic:pic>
              </a:graphicData>
            </a:graphic>
          </wp:inline>
        </w:drawing>
      </w:r>
    </w:p>
    <w:p w14:paraId="74ED6EA9" w14:textId="77777777" w:rsidR="00AC4A5F" w:rsidRDefault="00AC4A5F" w:rsidP="00AC4A5F">
      <w:pPr>
        <w:jc w:val="center"/>
        <w:rPr>
          <w:b/>
          <w:bCs/>
        </w:rPr>
      </w:pPr>
      <w:r>
        <w:rPr>
          <w:b/>
          <w:bCs/>
        </w:rPr>
        <w:t>Figure</w:t>
      </w:r>
      <w:r w:rsidRPr="00A01ECA">
        <w:rPr>
          <w:b/>
          <w:bCs/>
        </w:rPr>
        <w:t xml:space="preserve"> </w:t>
      </w:r>
      <w:r w:rsidR="00353A9E">
        <w:rPr>
          <w:b/>
          <w:bCs/>
        </w:rPr>
        <w:t>9</w:t>
      </w:r>
      <w:r>
        <w:rPr>
          <w:b/>
          <w:bCs/>
        </w:rPr>
        <w:t>:</w:t>
      </w:r>
      <w:r w:rsidRPr="00A01ECA">
        <w:rPr>
          <w:b/>
          <w:bCs/>
        </w:rPr>
        <w:t xml:space="preserve"> </w:t>
      </w:r>
      <w:r>
        <w:rPr>
          <w:b/>
          <w:bCs/>
        </w:rPr>
        <w:t xml:space="preserve">channelization code when DPCCH2 is assigned to </w:t>
      </w:r>
      <w:proofErr w:type="gramStart"/>
      <w:r>
        <w:rPr>
          <w:b/>
          <w:bCs/>
        </w:rPr>
        <w:t>I/</w:t>
      </w:r>
      <w:proofErr w:type="gramEnd"/>
      <w:r>
        <w:rPr>
          <w:b/>
          <w:bCs/>
        </w:rPr>
        <w:t xml:space="preserve"> Q branch for TBS 1406</w:t>
      </w:r>
    </w:p>
    <w:p w14:paraId="74ED6EAA" w14:textId="77777777" w:rsidR="00AC4A5F" w:rsidRDefault="00AC4A5F" w:rsidP="00AC4A5F">
      <w:pPr>
        <w:jc w:val="center"/>
        <w:rPr>
          <w:b/>
          <w:bCs/>
        </w:rPr>
      </w:pPr>
      <w:r w:rsidRPr="009D6522">
        <w:rPr>
          <w:b/>
          <w:bCs/>
          <w:noProof/>
          <w:lang w:val="en-US"/>
        </w:rPr>
        <w:drawing>
          <wp:inline distT="0" distB="0" distL="0" distR="0" wp14:anchorId="74ED6F3E" wp14:editId="74ED6F3F">
            <wp:extent cx="4965192" cy="3465576"/>
            <wp:effectExtent l="0" t="0" r="0" b="0"/>
            <wp:docPr id="102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65192" cy="3465576"/>
                    </a:xfrm>
                    <a:prstGeom prst="rect">
                      <a:avLst/>
                    </a:prstGeom>
                    <a:noFill/>
                    <a:ln>
                      <a:noFill/>
                    </a:ln>
                    <a:effectLst/>
                    <a:extLst/>
                  </pic:spPr>
                </pic:pic>
              </a:graphicData>
            </a:graphic>
          </wp:inline>
        </w:drawing>
      </w:r>
    </w:p>
    <w:p w14:paraId="74ED6EAB" w14:textId="77777777" w:rsidR="00AC4A5F" w:rsidRDefault="00AC4A5F" w:rsidP="00AC4A5F">
      <w:pPr>
        <w:jc w:val="center"/>
        <w:rPr>
          <w:b/>
          <w:bCs/>
        </w:rPr>
      </w:pPr>
      <w:r>
        <w:rPr>
          <w:b/>
          <w:bCs/>
        </w:rPr>
        <w:t>Figure</w:t>
      </w:r>
      <w:r w:rsidRPr="00A01ECA">
        <w:rPr>
          <w:b/>
          <w:bCs/>
        </w:rPr>
        <w:t xml:space="preserve"> </w:t>
      </w:r>
      <w:r w:rsidR="00353A9E">
        <w:rPr>
          <w:b/>
          <w:bCs/>
        </w:rPr>
        <w:t>10</w:t>
      </w:r>
      <w:r>
        <w:rPr>
          <w:b/>
          <w:bCs/>
        </w:rPr>
        <w:t>:</w:t>
      </w:r>
      <w:r w:rsidRPr="00A01ECA">
        <w:rPr>
          <w:b/>
          <w:bCs/>
        </w:rPr>
        <w:t xml:space="preserve"> </w:t>
      </w:r>
      <w:r>
        <w:rPr>
          <w:b/>
          <w:bCs/>
        </w:rPr>
        <w:t xml:space="preserve">channelization code when DPCCH2 is assigned to </w:t>
      </w:r>
      <w:proofErr w:type="gramStart"/>
      <w:r>
        <w:rPr>
          <w:b/>
          <w:bCs/>
        </w:rPr>
        <w:t>I/</w:t>
      </w:r>
      <w:proofErr w:type="gramEnd"/>
      <w:r>
        <w:rPr>
          <w:b/>
          <w:bCs/>
        </w:rPr>
        <w:t xml:space="preserve"> Q branch for TBS 2798</w:t>
      </w:r>
    </w:p>
    <w:p w14:paraId="74ED6EAC" w14:textId="77777777" w:rsidR="00AC4A5F" w:rsidRDefault="00AC4A5F" w:rsidP="00AC4A5F">
      <w:pPr>
        <w:jc w:val="center"/>
        <w:rPr>
          <w:b/>
          <w:bCs/>
        </w:rPr>
      </w:pPr>
      <w:r w:rsidRPr="009D6522">
        <w:rPr>
          <w:b/>
          <w:bCs/>
          <w:noProof/>
          <w:lang w:val="en-US"/>
        </w:rPr>
        <w:lastRenderedPageBreak/>
        <w:drawing>
          <wp:inline distT="0" distB="0" distL="0" distR="0" wp14:anchorId="74ED6F40" wp14:editId="74ED6F41">
            <wp:extent cx="4533900" cy="3168650"/>
            <wp:effectExtent l="0" t="0" r="0" b="0"/>
            <wp:docPr id="2355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554"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36690" cy="3170600"/>
                    </a:xfrm>
                    <a:prstGeom prst="rect">
                      <a:avLst/>
                    </a:prstGeom>
                    <a:noFill/>
                    <a:ln>
                      <a:noFill/>
                    </a:ln>
                    <a:effectLst/>
                    <a:extLst/>
                  </pic:spPr>
                </pic:pic>
              </a:graphicData>
            </a:graphic>
          </wp:inline>
        </w:drawing>
      </w:r>
    </w:p>
    <w:p w14:paraId="74ED6EAD" w14:textId="77777777" w:rsidR="00AC4A5F" w:rsidRDefault="00AC4A5F" w:rsidP="00AC4A5F">
      <w:pPr>
        <w:jc w:val="center"/>
        <w:rPr>
          <w:b/>
          <w:bCs/>
        </w:rPr>
      </w:pPr>
      <w:r>
        <w:rPr>
          <w:b/>
          <w:bCs/>
        </w:rPr>
        <w:t>Figure</w:t>
      </w:r>
      <w:r w:rsidRPr="00A01ECA">
        <w:rPr>
          <w:b/>
          <w:bCs/>
        </w:rPr>
        <w:t xml:space="preserve"> </w:t>
      </w:r>
      <w:r>
        <w:rPr>
          <w:b/>
          <w:bCs/>
        </w:rPr>
        <w:t>1</w:t>
      </w:r>
      <w:r w:rsidR="00353A9E">
        <w:rPr>
          <w:b/>
          <w:bCs/>
        </w:rPr>
        <w:t>1</w:t>
      </w:r>
      <w:r>
        <w:rPr>
          <w:b/>
          <w:bCs/>
        </w:rPr>
        <w:t>:</w:t>
      </w:r>
      <w:r w:rsidRPr="00A01ECA">
        <w:rPr>
          <w:b/>
          <w:bCs/>
        </w:rPr>
        <w:t xml:space="preserve"> </w:t>
      </w:r>
      <w:r>
        <w:rPr>
          <w:b/>
          <w:bCs/>
        </w:rPr>
        <w:t xml:space="preserve">channelization code when DPCCH2 is assigned to </w:t>
      </w:r>
      <w:proofErr w:type="gramStart"/>
      <w:r>
        <w:rPr>
          <w:b/>
          <w:bCs/>
        </w:rPr>
        <w:t>I/</w:t>
      </w:r>
      <w:proofErr w:type="gramEnd"/>
      <w:r>
        <w:rPr>
          <w:b/>
          <w:bCs/>
        </w:rPr>
        <w:t xml:space="preserve"> Q branch for TBS 5772</w:t>
      </w:r>
    </w:p>
    <w:p w14:paraId="74ED6EAE" w14:textId="77777777" w:rsidR="00353A9E" w:rsidRDefault="00353A9E" w:rsidP="00353A9E">
      <w:pPr>
        <w:keepNext/>
        <w:keepLines/>
        <w:tabs>
          <w:tab w:val="num" w:pos="567"/>
        </w:tabs>
        <w:spacing w:before="180"/>
        <w:ind w:left="90"/>
        <w:outlineLvl w:val="1"/>
        <w:rPr>
          <w:lang w:eastAsia="zh-CN"/>
        </w:rPr>
      </w:pPr>
      <w:r>
        <w:rPr>
          <w:lang w:eastAsia="zh-CN"/>
        </w:rPr>
        <w:t xml:space="preserve">From Figures 9-11, the codes that have the least CM the maximum number of times are selected. These are considered to be the best codes for a particular TBS and I/Q branch. </w:t>
      </w:r>
    </w:p>
    <w:p w14:paraId="74ED6EAF" w14:textId="77777777" w:rsidR="00353A9E" w:rsidRDefault="00353A9E" w:rsidP="00353A9E">
      <w:pPr>
        <w:keepNext/>
        <w:keepLines/>
        <w:tabs>
          <w:tab w:val="num" w:pos="567"/>
        </w:tabs>
        <w:spacing w:before="180"/>
        <w:ind w:left="90"/>
        <w:outlineLvl w:val="1"/>
        <w:rPr>
          <w:lang w:eastAsia="zh-CN"/>
        </w:rPr>
      </w:pPr>
      <w:r>
        <w:rPr>
          <w:lang w:eastAsia="zh-CN"/>
        </w:rPr>
        <w:t xml:space="preserve">From the results it is seen that the Q branch codes are the </w:t>
      </w:r>
      <w:proofErr w:type="spellStart"/>
      <w:r>
        <w:rPr>
          <w:lang w:eastAsia="zh-CN"/>
        </w:rPr>
        <w:t>preffered</w:t>
      </w:r>
      <w:proofErr w:type="spellEnd"/>
      <w:r>
        <w:rPr>
          <w:lang w:eastAsia="zh-CN"/>
        </w:rPr>
        <w:t xml:space="preserve"> option for TBS 1406 and when </w:t>
      </w:r>
      <w:proofErr w:type="spellStart"/>
      <w:r>
        <w:rPr>
          <w:lang w:eastAsia="zh-CN"/>
        </w:rPr>
        <w:t>Nmax_DPDCH</w:t>
      </w:r>
      <w:proofErr w:type="spellEnd"/>
      <w:r>
        <w:rPr>
          <w:lang w:eastAsia="zh-CN"/>
        </w:rPr>
        <w:t xml:space="preserve">=1 and </w:t>
      </w:r>
      <w:proofErr w:type="gramStart"/>
      <w:r>
        <w:rPr>
          <w:lang w:eastAsia="zh-CN"/>
        </w:rPr>
        <w:t>the I</w:t>
      </w:r>
      <w:proofErr w:type="gramEnd"/>
      <w:r>
        <w:rPr>
          <w:lang w:eastAsia="zh-CN"/>
        </w:rPr>
        <w:t xml:space="preserve"> branch is preferred for all other cases. </w:t>
      </w:r>
    </w:p>
    <w:p w14:paraId="74ED6EB0" w14:textId="77777777" w:rsidR="00353A9E" w:rsidRPr="00353A9E" w:rsidRDefault="00353A9E" w:rsidP="00353A9E">
      <w:pPr>
        <w:keepNext/>
        <w:keepLines/>
        <w:tabs>
          <w:tab w:val="num" w:pos="567"/>
        </w:tabs>
        <w:spacing w:before="180"/>
        <w:ind w:left="90"/>
        <w:outlineLvl w:val="1"/>
        <w:rPr>
          <w:lang w:eastAsia="zh-CN"/>
        </w:rPr>
      </w:pPr>
      <w:r>
        <w:rPr>
          <w:lang w:eastAsia="zh-CN"/>
        </w:rPr>
        <w:t>The set of best channelization codes is shown in Table 3.</w:t>
      </w:r>
    </w:p>
    <w:p w14:paraId="74ED6EB1" w14:textId="77777777" w:rsidR="00AC4A5F" w:rsidRDefault="00AC4A5F" w:rsidP="00353A9E">
      <w:pPr>
        <w:pStyle w:val="Caption"/>
        <w:jc w:val="center"/>
      </w:pPr>
      <w:r w:rsidRPr="001F0B19">
        <w:t xml:space="preserve">Table </w:t>
      </w:r>
      <w:r w:rsidR="00353A9E">
        <w:t>3</w:t>
      </w:r>
      <w:r w:rsidRPr="001F0B19">
        <w:t xml:space="preserve">: </w:t>
      </w:r>
      <w:r w:rsidR="00353A9E">
        <w:t>Candidate c</w:t>
      </w:r>
      <w:r w:rsidR="00353A9E" w:rsidRPr="001F0B19">
        <w:t>hannel</w:t>
      </w:r>
      <w:r w:rsidR="00353A9E">
        <w:t>ization</w:t>
      </w:r>
      <w:r>
        <w:t xml:space="preserve"> code</w:t>
      </w:r>
      <w:r w:rsidR="00353A9E">
        <w:t>s</w:t>
      </w:r>
      <w:r>
        <w:t xml:space="preserve"> for DPCCH2</w:t>
      </w:r>
    </w:p>
    <w:tbl>
      <w:tblPr>
        <w:tblStyle w:val="LightLis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2"/>
        <w:gridCol w:w="822"/>
        <w:gridCol w:w="822"/>
        <w:gridCol w:w="822"/>
        <w:gridCol w:w="822"/>
        <w:gridCol w:w="822"/>
        <w:gridCol w:w="822"/>
        <w:gridCol w:w="822"/>
        <w:gridCol w:w="822"/>
        <w:gridCol w:w="822"/>
        <w:gridCol w:w="814"/>
      </w:tblGrid>
      <w:tr w:rsidR="00AC4A5F" w:rsidRPr="00723ADE" w14:paraId="74ED6EB3" w14:textId="77777777" w:rsidTr="00C931E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000" w:type="pct"/>
            <w:gridSpan w:val="12"/>
            <w:noWrap/>
            <w:hideMark/>
          </w:tcPr>
          <w:p w14:paraId="74ED6EB2" w14:textId="77777777" w:rsidR="00AC4A5F" w:rsidRPr="00723ADE" w:rsidRDefault="00AC4A5F" w:rsidP="00195CE4">
            <w:pPr>
              <w:overflowPunct/>
              <w:autoSpaceDE/>
              <w:autoSpaceDN/>
              <w:adjustRightInd/>
              <w:spacing w:after="0"/>
              <w:jc w:val="center"/>
              <w:textAlignment w:val="auto"/>
              <w:rPr>
                <w:rFonts w:ascii="Calibri" w:eastAsia="Times New Roman" w:hAnsi="Calibri"/>
                <w:b w:val="0"/>
                <w:color w:val="000000"/>
                <w:sz w:val="22"/>
                <w:szCs w:val="22"/>
                <w:lang w:val="en-US" w:eastAsia="ko-KR"/>
              </w:rPr>
            </w:pPr>
            <w:r w:rsidRPr="00723ADE">
              <w:rPr>
                <w:rFonts w:ascii="Calibri" w:eastAsia="Times New Roman" w:hAnsi="Calibri"/>
                <w:color w:val="000000"/>
                <w:sz w:val="22"/>
                <w:szCs w:val="22"/>
                <w:lang w:val="en-US" w:eastAsia="ko-KR"/>
              </w:rPr>
              <w:t>TBS</w:t>
            </w:r>
          </w:p>
        </w:tc>
      </w:tr>
      <w:tr w:rsidR="00AC4A5F" w:rsidRPr="00723ADE" w14:paraId="74ED6EB7" w14:textId="77777777" w:rsidTr="00C931E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8" w:type="pct"/>
            <w:gridSpan w:val="4"/>
            <w:tcBorders>
              <w:top w:val="none" w:sz="0" w:space="0" w:color="auto"/>
              <w:left w:val="none" w:sz="0" w:space="0" w:color="auto"/>
              <w:bottom w:val="none" w:sz="0" w:space="0" w:color="auto"/>
            </w:tcBorders>
            <w:noWrap/>
            <w:hideMark/>
          </w:tcPr>
          <w:p w14:paraId="74ED6EB4" w14:textId="77777777" w:rsidR="00AC4A5F" w:rsidRPr="00723ADE" w:rsidRDefault="00AC4A5F" w:rsidP="00195CE4">
            <w:pPr>
              <w:overflowPunct/>
              <w:autoSpaceDE/>
              <w:autoSpaceDN/>
              <w:adjustRightInd/>
              <w:spacing w:after="0"/>
              <w:jc w:val="center"/>
              <w:textAlignment w:val="auto"/>
              <w:rPr>
                <w:rFonts w:ascii="Calibri" w:eastAsia="Times New Roman" w:hAnsi="Calibri"/>
                <w:b w:val="0"/>
                <w:color w:val="000000"/>
                <w:sz w:val="22"/>
                <w:szCs w:val="22"/>
                <w:lang w:val="en-US" w:eastAsia="ko-KR"/>
              </w:rPr>
            </w:pPr>
            <w:r w:rsidRPr="00723ADE">
              <w:rPr>
                <w:rFonts w:ascii="Calibri" w:eastAsia="Times New Roman" w:hAnsi="Calibri"/>
                <w:color w:val="000000"/>
                <w:sz w:val="22"/>
                <w:szCs w:val="22"/>
                <w:lang w:val="en-US" w:eastAsia="ko-KR"/>
              </w:rPr>
              <w:t>1406</w:t>
            </w:r>
          </w:p>
        </w:tc>
        <w:tc>
          <w:tcPr>
            <w:tcW w:w="1668" w:type="pct"/>
            <w:gridSpan w:val="4"/>
            <w:tcBorders>
              <w:top w:val="none" w:sz="0" w:space="0" w:color="auto"/>
              <w:bottom w:val="none" w:sz="0" w:space="0" w:color="auto"/>
            </w:tcBorders>
            <w:noWrap/>
            <w:hideMark/>
          </w:tcPr>
          <w:p w14:paraId="74ED6EB5"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2798</w:t>
            </w:r>
          </w:p>
        </w:tc>
        <w:tc>
          <w:tcPr>
            <w:tcW w:w="1664" w:type="pct"/>
            <w:gridSpan w:val="4"/>
            <w:tcBorders>
              <w:top w:val="none" w:sz="0" w:space="0" w:color="auto"/>
              <w:bottom w:val="none" w:sz="0" w:space="0" w:color="auto"/>
              <w:right w:val="none" w:sz="0" w:space="0" w:color="auto"/>
            </w:tcBorders>
            <w:noWrap/>
            <w:hideMark/>
          </w:tcPr>
          <w:p w14:paraId="74ED6EB6"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5772</w:t>
            </w:r>
          </w:p>
        </w:tc>
      </w:tr>
      <w:tr w:rsidR="00AC4A5F" w:rsidRPr="00723ADE" w14:paraId="74ED6EBE" w14:textId="77777777" w:rsidTr="00C931ED">
        <w:trPr>
          <w:trHeight w:val="300"/>
        </w:trPr>
        <w:tc>
          <w:tcPr>
            <w:cnfStyle w:val="001000000000" w:firstRow="0" w:lastRow="0" w:firstColumn="1" w:lastColumn="0" w:oddVBand="0" w:evenVBand="0" w:oddHBand="0" w:evenHBand="0" w:firstRowFirstColumn="0" w:firstRowLastColumn="0" w:lastRowFirstColumn="0" w:lastRowLastColumn="0"/>
            <w:tcW w:w="834" w:type="pct"/>
            <w:gridSpan w:val="2"/>
            <w:hideMark/>
          </w:tcPr>
          <w:p w14:paraId="74ED6EB8" w14:textId="77777777" w:rsidR="00AC4A5F" w:rsidRPr="00723ADE" w:rsidRDefault="00AC4A5F" w:rsidP="00195CE4">
            <w:pPr>
              <w:overflowPunct/>
              <w:autoSpaceDE/>
              <w:autoSpaceDN/>
              <w:adjustRightInd/>
              <w:spacing w:after="0"/>
              <w:jc w:val="center"/>
              <w:textAlignment w:val="auto"/>
              <w:rPr>
                <w:rFonts w:ascii="Calibri" w:eastAsia="Times New Roman" w:hAnsi="Calibri"/>
                <w:b w:val="0"/>
                <w:color w:val="000000"/>
                <w:sz w:val="22"/>
                <w:szCs w:val="22"/>
                <w:lang w:val="en-US" w:eastAsia="ko-KR"/>
              </w:rPr>
            </w:pPr>
            <w:r w:rsidRPr="00723ADE">
              <w:rPr>
                <w:rFonts w:ascii="Calibri" w:eastAsia="Times New Roman" w:hAnsi="Calibri"/>
                <w:color w:val="000000"/>
                <w:sz w:val="22"/>
                <w:szCs w:val="22"/>
                <w:lang w:val="en-US" w:eastAsia="ko-KR"/>
              </w:rPr>
              <w:t xml:space="preserve"># </w:t>
            </w:r>
            <w:proofErr w:type="gramStart"/>
            <w:r w:rsidRPr="00723ADE">
              <w:rPr>
                <w:rFonts w:ascii="Calibri" w:eastAsia="Times New Roman" w:hAnsi="Calibri"/>
                <w:color w:val="000000"/>
                <w:sz w:val="22"/>
                <w:szCs w:val="22"/>
                <w:lang w:val="en-US" w:eastAsia="ko-KR"/>
              </w:rPr>
              <w:t>of</w:t>
            </w:r>
            <w:proofErr w:type="gramEnd"/>
            <w:r w:rsidRPr="00723ADE">
              <w:rPr>
                <w:rFonts w:ascii="Calibri" w:eastAsia="Times New Roman" w:hAnsi="Calibri"/>
                <w:color w:val="000000"/>
                <w:sz w:val="22"/>
                <w:szCs w:val="22"/>
                <w:lang w:val="en-US" w:eastAsia="ko-KR"/>
              </w:rPr>
              <w:t xml:space="preserve"> max  DPDCH:0</w:t>
            </w:r>
          </w:p>
        </w:tc>
        <w:tc>
          <w:tcPr>
            <w:tcW w:w="834" w:type="pct"/>
            <w:gridSpan w:val="2"/>
            <w:hideMark/>
          </w:tcPr>
          <w:p w14:paraId="74ED6EB9"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 of max DPDCH:1</w:t>
            </w:r>
          </w:p>
        </w:tc>
        <w:tc>
          <w:tcPr>
            <w:tcW w:w="834" w:type="pct"/>
            <w:gridSpan w:val="2"/>
            <w:hideMark/>
          </w:tcPr>
          <w:p w14:paraId="74ED6EBA"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 xml:space="preserve"># </w:t>
            </w:r>
            <w:proofErr w:type="gramStart"/>
            <w:r w:rsidRPr="00723ADE">
              <w:rPr>
                <w:rFonts w:ascii="Calibri" w:eastAsia="Times New Roman" w:hAnsi="Calibri"/>
                <w:b/>
                <w:color w:val="000000"/>
                <w:sz w:val="22"/>
                <w:szCs w:val="22"/>
                <w:lang w:val="en-US" w:eastAsia="ko-KR"/>
              </w:rPr>
              <w:t>of</w:t>
            </w:r>
            <w:proofErr w:type="gramEnd"/>
            <w:r w:rsidRPr="00723ADE">
              <w:rPr>
                <w:rFonts w:ascii="Calibri" w:eastAsia="Times New Roman" w:hAnsi="Calibri"/>
                <w:b/>
                <w:color w:val="000000"/>
                <w:sz w:val="22"/>
                <w:szCs w:val="22"/>
                <w:lang w:val="en-US" w:eastAsia="ko-KR"/>
              </w:rPr>
              <w:t xml:space="preserve"> max  DPDCH:0</w:t>
            </w:r>
          </w:p>
        </w:tc>
        <w:tc>
          <w:tcPr>
            <w:tcW w:w="834" w:type="pct"/>
            <w:gridSpan w:val="2"/>
            <w:hideMark/>
          </w:tcPr>
          <w:p w14:paraId="74ED6EBB"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 of max DPDCH:1</w:t>
            </w:r>
          </w:p>
        </w:tc>
        <w:tc>
          <w:tcPr>
            <w:tcW w:w="834" w:type="pct"/>
            <w:gridSpan w:val="2"/>
            <w:hideMark/>
          </w:tcPr>
          <w:p w14:paraId="74ED6EBC"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 xml:space="preserve"># </w:t>
            </w:r>
            <w:proofErr w:type="gramStart"/>
            <w:r w:rsidRPr="00723ADE">
              <w:rPr>
                <w:rFonts w:ascii="Calibri" w:eastAsia="Times New Roman" w:hAnsi="Calibri"/>
                <w:b/>
                <w:color w:val="000000"/>
                <w:sz w:val="22"/>
                <w:szCs w:val="22"/>
                <w:lang w:val="en-US" w:eastAsia="ko-KR"/>
              </w:rPr>
              <w:t>of</w:t>
            </w:r>
            <w:proofErr w:type="gramEnd"/>
            <w:r w:rsidRPr="00723ADE">
              <w:rPr>
                <w:rFonts w:ascii="Calibri" w:eastAsia="Times New Roman" w:hAnsi="Calibri"/>
                <w:b/>
                <w:color w:val="000000"/>
                <w:sz w:val="22"/>
                <w:szCs w:val="22"/>
                <w:lang w:val="en-US" w:eastAsia="ko-KR"/>
              </w:rPr>
              <w:t xml:space="preserve"> max  DPDCH:0</w:t>
            </w:r>
          </w:p>
        </w:tc>
        <w:tc>
          <w:tcPr>
            <w:tcW w:w="830" w:type="pct"/>
            <w:gridSpan w:val="2"/>
            <w:hideMark/>
          </w:tcPr>
          <w:p w14:paraId="74ED6EBD"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 of max DPDCH:1</w:t>
            </w:r>
          </w:p>
        </w:tc>
      </w:tr>
      <w:tr w:rsidR="00AC4A5F" w:rsidRPr="00723ADE" w14:paraId="74ED6ECB" w14:textId="77777777" w:rsidTr="00C931E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pct"/>
            <w:tcBorders>
              <w:top w:val="none" w:sz="0" w:space="0" w:color="auto"/>
              <w:left w:val="none" w:sz="0" w:space="0" w:color="auto"/>
              <w:bottom w:val="none" w:sz="0" w:space="0" w:color="auto"/>
            </w:tcBorders>
            <w:noWrap/>
            <w:hideMark/>
          </w:tcPr>
          <w:p w14:paraId="74ED6EBF" w14:textId="77777777" w:rsidR="00AC4A5F" w:rsidRPr="00723ADE" w:rsidRDefault="00AC4A5F" w:rsidP="00195CE4">
            <w:pPr>
              <w:overflowPunct/>
              <w:autoSpaceDE/>
              <w:autoSpaceDN/>
              <w:adjustRightInd/>
              <w:spacing w:after="0"/>
              <w:jc w:val="center"/>
              <w:textAlignment w:val="auto"/>
              <w:rPr>
                <w:rFonts w:ascii="Calibri" w:eastAsia="Times New Roman" w:hAnsi="Calibri"/>
                <w:b w:val="0"/>
                <w:color w:val="000000"/>
                <w:sz w:val="22"/>
                <w:szCs w:val="22"/>
                <w:lang w:val="en-US" w:eastAsia="ko-KR"/>
              </w:rPr>
            </w:pPr>
            <w:r w:rsidRPr="00723ADE">
              <w:rPr>
                <w:rFonts w:ascii="Calibri" w:eastAsia="Times New Roman" w:hAnsi="Calibri"/>
                <w:color w:val="000000"/>
                <w:sz w:val="22"/>
                <w:szCs w:val="22"/>
                <w:lang w:val="en-US" w:eastAsia="ko-KR"/>
              </w:rPr>
              <w:t>I</w:t>
            </w:r>
          </w:p>
        </w:tc>
        <w:tc>
          <w:tcPr>
            <w:tcW w:w="417" w:type="pct"/>
            <w:tcBorders>
              <w:top w:val="none" w:sz="0" w:space="0" w:color="auto"/>
              <w:bottom w:val="none" w:sz="0" w:space="0" w:color="auto"/>
            </w:tcBorders>
            <w:noWrap/>
            <w:hideMark/>
          </w:tcPr>
          <w:p w14:paraId="74ED6EC0"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Q</w:t>
            </w:r>
          </w:p>
        </w:tc>
        <w:tc>
          <w:tcPr>
            <w:tcW w:w="417" w:type="pct"/>
            <w:tcBorders>
              <w:top w:val="none" w:sz="0" w:space="0" w:color="auto"/>
              <w:bottom w:val="none" w:sz="0" w:space="0" w:color="auto"/>
            </w:tcBorders>
            <w:noWrap/>
            <w:hideMark/>
          </w:tcPr>
          <w:p w14:paraId="74ED6EC1"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I</w:t>
            </w:r>
          </w:p>
        </w:tc>
        <w:tc>
          <w:tcPr>
            <w:tcW w:w="417" w:type="pct"/>
            <w:tcBorders>
              <w:top w:val="none" w:sz="0" w:space="0" w:color="auto"/>
              <w:bottom w:val="none" w:sz="0" w:space="0" w:color="auto"/>
            </w:tcBorders>
            <w:noWrap/>
            <w:hideMark/>
          </w:tcPr>
          <w:p w14:paraId="74ED6EC2"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Q</w:t>
            </w:r>
          </w:p>
        </w:tc>
        <w:tc>
          <w:tcPr>
            <w:tcW w:w="417" w:type="pct"/>
            <w:tcBorders>
              <w:top w:val="none" w:sz="0" w:space="0" w:color="auto"/>
              <w:bottom w:val="none" w:sz="0" w:space="0" w:color="auto"/>
            </w:tcBorders>
            <w:noWrap/>
            <w:hideMark/>
          </w:tcPr>
          <w:p w14:paraId="74ED6EC3"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I</w:t>
            </w:r>
          </w:p>
        </w:tc>
        <w:tc>
          <w:tcPr>
            <w:tcW w:w="417" w:type="pct"/>
            <w:tcBorders>
              <w:top w:val="none" w:sz="0" w:space="0" w:color="auto"/>
              <w:bottom w:val="none" w:sz="0" w:space="0" w:color="auto"/>
            </w:tcBorders>
            <w:noWrap/>
            <w:hideMark/>
          </w:tcPr>
          <w:p w14:paraId="74ED6EC4"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Q</w:t>
            </w:r>
          </w:p>
        </w:tc>
        <w:tc>
          <w:tcPr>
            <w:tcW w:w="417" w:type="pct"/>
            <w:tcBorders>
              <w:top w:val="none" w:sz="0" w:space="0" w:color="auto"/>
              <w:bottom w:val="none" w:sz="0" w:space="0" w:color="auto"/>
            </w:tcBorders>
            <w:noWrap/>
            <w:hideMark/>
          </w:tcPr>
          <w:p w14:paraId="74ED6EC5"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I</w:t>
            </w:r>
          </w:p>
        </w:tc>
        <w:tc>
          <w:tcPr>
            <w:tcW w:w="417" w:type="pct"/>
            <w:tcBorders>
              <w:top w:val="none" w:sz="0" w:space="0" w:color="auto"/>
              <w:bottom w:val="none" w:sz="0" w:space="0" w:color="auto"/>
            </w:tcBorders>
            <w:noWrap/>
            <w:hideMark/>
          </w:tcPr>
          <w:p w14:paraId="74ED6EC6"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Q</w:t>
            </w:r>
          </w:p>
        </w:tc>
        <w:tc>
          <w:tcPr>
            <w:tcW w:w="417" w:type="pct"/>
            <w:tcBorders>
              <w:top w:val="none" w:sz="0" w:space="0" w:color="auto"/>
              <w:bottom w:val="none" w:sz="0" w:space="0" w:color="auto"/>
            </w:tcBorders>
            <w:noWrap/>
            <w:hideMark/>
          </w:tcPr>
          <w:p w14:paraId="74ED6EC7"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I</w:t>
            </w:r>
          </w:p>
        </w:tc>
        <w:tc>
          <w:tcPr>
            <w:tcW w:w="417" w:type="pct"/>
            <w:tcBorders>
              <w:top w:val="none" w:sz="0" w:space="0" w:color="auto"/>
              <w:bottom w:val="none" w:sz="0" w:space="0" w:color="auto"/>
            </w:tcBorders>
            <w:noWrap/>
            <w:hideMark/>
          </w:tcPr>
          <w:p w14:paraId="74ED6EC8"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Q</w:t>
            </w:r>
          </w:p>
        </w:tc>
        <w:tc>
          <w:tcPr>
            <w:tcW w:w="417" w:type="pct"/>
            <w:tcBorders>
              <w:top w:val="none" w:sz="0" w:space="0" w:color="auto"/>
              <w:bottom w:val="none" w:sz="0" w:space="0" w:color="auto"/>
            </w:tcBorders>
            <w:noWrap/>
            <w:hideMark/>
          </w:tcPr>
          <w:p w14:paraId="74ED6EC9"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I</w:t>
            </w:r>
          </w:p>
        </w:tc>
        <w:tc>
          <w:tcPr>
            <w:tcW w:w="413" w:type="pct"/>
            <w:tcBorders>
              <w:top w:val="none" w:sz="0" w:space="0" w:color="auto"/>
              <w:bottom w:val="none" w:sz="0" w:space="0" w:color="auto"/>
              <w:right w:val="none" w:sz="0" w:space="0" w:color="auto"/>
            </w:tcBorders>
            <w:noWrap/>
            <w:hideMark/>
          </w:tcPr>
          <w:p w14:paraId="74ED6ECA"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Q</w:t>
            </w:r>
          </w:p>
        </w:tc>
      </w:tr>
      <w:tr w:rsidR="00AC4A5F" w:rsidRPr="00723ADE" w14:paraId="74ED6ED8" w14:textId="77777777" w:rsidTr="00C931ED">
        <w:trPr>
          <w:trHeight w:val="300"/>
        </w:trPr>
        <w:tc>
          <w:tcPr>
            <w:cnfStyle w:val="001000000000" w:firstRow="0" w:lastRow="0" w:firstColumn="1" w:lastColumn="0" w:oddVBand="0" w:evenVBand="0" w:oddHBand="0" w:evenHBand="0" w:firstRowFirstColumn="0" w:firstRowLastColumn="0" w:lastRowFirstColumn="0" w:lastRowLastColumn="0"/>
            <w:tcW w:w="417" w:type="pct"/>
            <w:noWrap/>
            <w:hideMark/>
          </w:tcPr>
          <w:p w14:paraId="74ED6ECC" w14:textId="77777777" w:rsidR="00AC4A5F" w:rsidRPr="00723ADE" w:rsidRDefault="00AC4A5F" w:rsidP="00195CE4">
            <w:pPr>
              <w:overflowPunct/>
              <w:autoSpaceDE/>
              <w:autoSpaceDN/>
              <w:adjustRightInd/>
              <w:spacing w:after="0"/>
              <w:jc w:val="center"/>
              <w:textAlignment w:val="auto"/>
              <w:rPr>
                <w:rFonts w:ascii="Calibri" w:eastAsia="Times New Roman" w:hAnsi="Calibri"/>
                <w:b w:val="0"/>
                <w:color w:val="000000"/>
                <w:sz w:val="22"/>
                <w:szCs w:val="22"/>
                <w:lang w:val="en-US" w:eastAsia="ko-KR"/>
              </w:rPr>
            </w:pPr>
            <w:r w:rsidRPr="00C931ED">
              <w:rPr>
                <w:rFonts w:ascii="Calibri" w:eastAsia="Times New Roman" w:hAnsi="Calibri"/>
                <w:color w:val="FF0000"/>
                <w:sz w:val="22"/>
                <w:szCs w:val="22"/>
                <w:highlight w:val="yellow"/>
                <w:lang w:val="en-US" w:eastAsia="ko-KR"/>
              </w:rPr>
              <w:t>34</w:t>
            </w:r>
          </w:p>
        </w:tc>
        <w:tc>
          <w:tcPr>
            <w:tcW w:w="417" w:type="pct"/>
            <w:noWrap/>
            <w:hideMark/>
          </w:tcPr>
          <w:p w14:paraId="74ED6ECD"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7</w:t>
            </w:r>
          </w:p>
        </w:tc>
        <w:tc>
          <w:tcPr>
            <w:tcW w:w="417" w:type="pct"/>
            <w:noWrap/>
            <w:hideMark/>
          </w:tcPr>
          <w:p w14:paraId="74ED6ECE"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w:t>
            </w:r>
          </w:p>
        </w:tc>
        <w:tc>
          <w:tcPr>
            <w:tcW w:w="417" w:type="pct"/>
            <w:noWrap/>
            <w:hideMark/>
          </w:tcPr>
          <w:p w14:paraId="74ED6ECF" w14:textId="77777777" w:rsidR="00AC4A5F" w:rsidRPr="00C931ED"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8000"/>
                <w:sz w:val="22"/>
                <w:szCs w:val="22"/>
                <w:highlight w:val="yellow"/>
                <w:lang w:val="en-US" w:eastAsia="ko-KR"/>
              </w:rPr>
            </w:pPr>
            <w:r w:rsidRPr="00C931ED">
              <w:rPr>
                <w:rFonts w:ascii="Calibri" w:eastAsia="Times New Roman" w:hAnsi="Calibri"/>
                <w:b/>
                <w:color w:val="008000"/>
                <w:sz w:val="22"/>
                <w:szCs w:val="22"/>
                <w:highlight w:val="yellow"/>
                <w:lang w:val="en-US" w:eastAsia="ko-KR"/>
              </w:rPr>
              <w:t>3</w:t>
            </w:r>
          </w:p>
        </w:tc>
        <w:tc>
          <w:tcPr>
            <w:tcW w:w="417" w:type="pct"/>
            <w:noWrap/>
            <w:hideMark/>
          </w:tcPr>
          <w:p w14:paraId="74ED6ED0" w14:textId="77777777" w:rsidR="00AC4A5F" w:rsidRPr="00CC04D8"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22"/>
                <w:szCs w:val="22"/>
                <w:highlight w:val="yellow"/>
                <w:lang w:val="en-US" w:eastAsia="ko-KR"/>
              </w:rPr>
            </w:pPr>
            <w:r w:rsidRPr="00CC04D8">
              <w:rPr>
                <w:rFonts w:ascii="Calibri" w:eastAsia="Times New Roman" w:hAnsi="Calibri"/>
                <w:b/>
                <w:color w:val="FF0000"/>
                <w:sz w:val="22"/>
                <w:szCs w:val="22"/>
                <w:highlight w:val="yellow"/>
                <w:lang w:val="en-US" w:eastAsia="ko-KR"/>
              </w:rPr>
              <w:t>35</w:t>
            </w:r>
          </w:p>
        </w:tc>
        <w:tc>
          <w:tcPr>
            <w:tcW w:w="417" w:type="pct"/>
            <w:noWrap/>
            <w:hideMark/>
          </w:tcPr>
          <w:p w14:paraId="74ED6ED1"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7</w:t>
            </w:r>
          </w:p>
        </w:tc>
        <w:tc>
          <w:tcPr>
            <w:tcW w:w="417" w:type="pct"/>
            <w:noWrap/>
            <w:hideMark/>
          </w:tcPr>
          <w:p w14:paraId="74ED6ED2"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6</w:t>
            </w:r>
          </w:p>
        </w:tc>
        <w:tc>
          <w:tcPr>
            <w:tcW w:w="417" w:type="pct"/>
            <w:noWrap/>
            <w:hideMark/>
          </w:tcPr>
          <w:p w14:paraId="74ED6ED3"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sz w:val="22"/>
                <w:szCs w:val="22"/>
                <w:lang w:val="en-US" w:eastAsia="ko-KR"/>
              </w:rPr>
              <w:t>7</w:t>
            </w:r>
          </w:p>
        </w:tc>
        <w:tc>
          <w:tcPr>
            <w:tcW w:w="417" w:type="pct"/>
            <w:noWrap/>
            <w:hideMark/>
          </w:tcPr>
          <w:p w14:paraId="74ED6ED4" w14:textId="77777777" w:rsidR="00AC4A5F" w:rsidRPr="00CC04D8"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22"/>
                <w:szCs w:val="22"/>
                <w:highlight w:val="yellow"/>
                <w:lang w:val="en-US" w:eastAsia="ko-KR"/>
              </w:rPr>
            </w:pPr>
            <w:r w:rsidRPr="00CC04D8">
              <w:rPr>
                <w:rFonts w:ascii="Calibri" w:eastAsia="Times New Roman" w:hAnsi="Calibri"/>
                <w:b/>
                <w:color w:val="FF0000"/>
                <w:sz w:val="22"/>
                <w:szCs w:val="22"/>
                <w:highlight w:val="yellow"/>
                <w:lang w:val="en-US" w:eastAsia="ko-KR"/>
              </w:rPr>
              <w:t>39</w:t>
            </w:r>
          </w:p>
        </w:tc>
        <w:tc>
          <w:tcPr>
            <w:tcW w:w="417" w:type="pct"/>
            <w:noWrap/>
            <w:hideMark/>
          </w:tcPr>
          <w:p w14:paraId="74ED6ED5"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w:t>
            </w:r>
          </w:p>
        </w:tc>
        <w:tc>
          <w:tcPr>
            <w:tcW w:w="417" w:type="pct"/>
            <w:noWrap/>
            <w:hideMark/>
          </w:tcPr>
          <w:p w14:paraId="74ED6ED6"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14</w:t>
            </w:r>
          </w:p>
        </w:tc>
        <w:tc>
          <w:tcPr>
            <w:tcW w:w="413" w:type="pct"/>
            <w:noWrap/>
            <w:hideMark/>
          </w:tcPr>
          <w:p w14:paraId="74ED6ED7"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70C0"/>
                <w:sz w:val="22"/>
                <w:szCs w:val="22"/>
                <w:lang w:val="en-US" w:eastAsia="ko-KR"/>
              </w:rPr>
            </w:pPr>
            <w:r w:rsidRPr="00CC04D8">
              <w:rPr>
                <w:rFonts w:ascii="Calibri" w:eastAsia="Times New Roman" w:hAnsi="Calibri"/>
                <w:b/>
                <w:color w:val="008000"/>
                <w:sz w:val="22"/>
                <w:szCs w:val="22"/>
                <w:highlight w:val="yellow"/>
                <w:lang w:val="en-US" w:eastAsia="ko-KR"/>
              </w:rPr>
              <w:t>3</w:t>
            </w:r>
          </w:p>
        </w:tc>
      </w:tr>
      <w:tr w:rsidR="00AC4A5F" w:rsidRPr="00723ADE" w14:paraId="74ED6EE5" w14:textId="77777777" w:rsidTr="00C931E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pct"/>
            <w:tcBorders>
              <w:top w:val="none" w:sz="0" w:space="0" w:color="auto"/>
              <w:left w:val="none" w:sz="0" w:space="0" w:color="auto"/>
              <w:bottom w:val="none" w:sz="0" w:space="0" w:color="auto"/>
            </w:tcBorders>
            <w:noWrap/>
            <w:hideMark/>
          </w:tcPr>
          <w:p w14:paraId="74ED6ED9" w14:textId="77777777" w:rsidR="00AC4A5F" w:rsidRPr="00723ADE" w:rsidRDefault="00AC4A5F" w:rsidP="00195CE4">
            <w:pPr>
              <w:overflowPunct/>
              <w:autoSpaceDE/>
              <w:autoSpaceDN/>
              <w:adjustRightInd/>
              <w:spacing w:after="0"/>
              <w:jc w:val="center"/>
              <w:textAlignment w:val="auto"/>
              <w:rPr>
                <w:rFonts w:ascii="Calibri" w:eastAsia="Times New Roman" w:hAnsi="Calibri"/>
                <w:b w:val="0"/>
                <w:color w:val="000000"/>
                <w:sz w:val="22"/>
                <w:szCs w:val="22"/>
                <w:lang w:val="en-US" w:eastAsia="ko-KR"/>
              </w:rPr>
            </w:pPr>
            <w:r w:rsidRPr="00723ADE">
              <w:rPr>
                <w:rFonts w:ascii="Calibri" w:eastAsia="Times New Roman" w:hAnsi="Calibri"/>
                <w:color w:val="000000"/>
                <w:sz w:val="22"/>
                <w:szCs w:val="22"/>
                <w:lang w:val="en-US" w:eastAsia="ko-KR"/>
              </w:rPr>
              <w:t>33</w:t>
            </w:r>
          </w:p>
        </w:tc>
        <w:tc>
          <w:tcPr>
            <w:tcW w:w="417" w:type="pct"/>
            <w:tcBorders>
              <w:top w:val="none" w:sz="0" w:space="0" w:color="auto"/>
              <w:bottom w:val="none" w:sz="0" w:space="0" w:color="auto"/>
            </w:tcBorders>
            <w:noWrap/>
            <w:hideMark/>
          </w:tcPr>
          <w:p w14:paraId="74ED6EDA"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w:t>
            </w:r>
          </w:p>
        </w:tc>
        <w:tc>
          <w:tcPr>
            <w:tcW w:w="417" w:type="pct"/>
            <w:tcBorders>
              <w:top w:val="none" w:sz="0" w:space="0" w:color="auto"/>
              <w:bottom w:val="none" w:sz="0" w:space="0" w:color="auto"/>
            </w:tcBorders>
            <w:noWrap/>
            <w:hideMark/>
          </w:tcPr>
          <w:p w14:paraId="74ED6EDB"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33</w:t>
            </w:r>
          </w:p>
        </w:tc>
        <w:tc>
          <w:tcPr>
            <w:tcW w:w="417" w:type="pct"/>
            <w:tcBorders>
              <w:top w:val="none" w:sz="0" w:space="0" w:color="auto"/>
              <w:bottom w:val="none" w:sz="0" w:space="0" w:color="auto"/>
            </w:tcBorders>
            <w:noWrap/>
            <w:hideMark/>
          </w:tcPr>
          <w:p w14:paraId="74ED6EDC" w14:textId="77777777" w:rsidR="00AC4A5F" w:rsidRPr="00C931ED"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8000"/>
                <w:sz w:val="22"/>
                <w:szCs w:val="22"/>
                <w:highlight w:val="yellow"/>
                <w:lang w:val="en-US" w:eastAsia="ko-KR"/>
              </w:rPr>
            </w:pPr>
            <w:r w:rsidRPr="00C931ED">
              <w:rPr>
                <w:rFonts w:ascii="Calibri" w:eastAsia="Times New Roman" w:hAnsi="Calibri"/>
                <w:b/>
                <w:color w:val="008000"/>
                <w:sz w:val="22"/>
                <w:szCs w:val="22"/>
                <w:highlight w:val="yellow"/>
                <w:lang w:val="en-US" w:eastAsia="ko-KR"/>
              </w:rPr>
              <w:t>2</w:t>
            </w:r>
          </w:p>
        </w:tc>
        <w:tc>
          <w:tcPr>
            <w:tcW w:w="417" w:type="pct"/>
            <w:tcBorders>
              <w:top w:val="none" w:sz="0" w:space="0" w:color="auto"/>
              <w:bottom w:val="none" w:sz="0" w:space="0" w:color="auto"/>
            </w:tcBorders>
            <w:noWrap/>
            <w:hideMark/>
          </w:tcPr>
          <w:p w14:paraId="74ED6EDD" w14:textId="77777777" w:rsidR="00AC4A5F" w:rsidRPr="00CC04D8"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FF0000"/>
                <w:sz w:val="22"/>
                <w:szCs w:val="22"/>
                <w:highlight w:val="yellow"/>
                <w:lang w:val="en-US" w:eastAsia="ko-KR"/>
              </w:rPr>
            </w:pPr>
            <w:r w:rsidRPr="00CC04D8">
              <w:rPr>
                <w:rFonts w:ascii="Calibri" w:eastAsia="Times New Roman" w:hAnsi="Calibri"/>
                <w:b/>
                <w:color w:val="FF0000"/>
                <w:sz w:val="22"/>
                <w:szCs w:val="22"/>
                <w:highlight w:val="yellow"/>
                <w:lang w:val="en-US" w:eastAsia="ko-KR"/>
              </w:rPr>
              <w:t>39</w:t>
            </w:r>
          </w:p>
        </w:tc>
        <w:tc>
          <w:tcPr>
            <w:tcW w:w="417" w:type="pct"/>
            <w:tcBorders>
              <w:top w:val="none" w:sz="0" w:space="0" w:color="auto"/>
              <w:bottom w:val="none" w:sz="0" w:space="0" w:color="auto"/>
            </w:tcBorders>
            <w:noWrap/>
            <w:hideMark/>
          </w:tcPr>
          <w:p w14:paraId="74ED6EDE"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w:t>
            </w:r>
          </w:p>
        </w:tc>
        <w:tc>
          <w:tcPr>
            <w:tcW w:w="417" w:type="pct"/>
            <w:tcBorders>
              <w:top w:val="none" w:sz="0" w:space="0" w:color="auto"/>
              <w:bottom w:val="none" w:sz="0" w:space="0" w:color="auto"/>
            </w:tcBorders>
            <w:noWrap/>
            <w:hideMark/>
          </w:tcPr>
          <w:p w14:paraId="74ED6EDF"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w:t>
            </w:r>
          </w:p>
        </w:tc>
        <w:tc>
          <w:tcPr>
            <w:tcW w:w="417" w:type="pct"/>
            <w:tcBorders>
              <w:top w:val="none" w:sz="0" w:space="0" w:color="auto"/>
              <w:bottom w:val="none" w:sz="0" w:space="0" w:color="auto"/>
            </w:tcBorders>
            <w:noWrap/>
            <w:hideMark/>
          </w:tcPr>
          <w:p w14:paraId="74ED6EE0" w14:textId="77777777" w:rsidR="00AC4A5F" w:rsidRPr="00CC04D8"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8000"/>
                <w:sz w:val="22"/>
                <w:szCs w:val="22"/>
                <w:highlight w:val="yellow"/>
                <w:lang w:val="en-US" w:eastAsia="ko-KR"/>
              </w:rPr>
            </w:pPr>
            <w:r w:rsidRPr="00CC04D8">
              <w:rPr>
                <w:rFonts w:ascii="Calibri" w:eastAsia="Times New Roman" w:hAnsi="Calibri"/>
                <w:b/>
                <w:color w:val="008000"/>
                <w:sz w:val="22"/>
                <w:szCs w:val="22"/>
                <w:highlight w:val="yellow"/>
                <w:lang w:val="en-US" w:eastAsia="ko-KR"/>
              </w:rPr>
              <w:t>3</w:t>
            </w:r>
          </w:p>
        </w:tc>
        <w:tc>
          <w:tcPr>
            <w:tcW w:w="417" w:type="pct"/>
            <w:tcBorders>
              <w:top w:val="none" w:sz="0" w:space="0" w:color="auto"/>
              <w:bottom w:val="none" w:sz="0" w:space="0" w:color="auto"/>
            </w:tcBorders>
            <w:noWrap/>
            <w:hideMark/>
          </w:tcPr>
          <w:p w14:paraId="74ED6EE1" w14:textId="77777777" w:rsidR="00AC4A5F" w:rsidRPr="00CC04D8"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FF0000"/>
                <w:sz w:val="22"/>
                <w:szCs w:val="22"/>
                <w:highlight w:val="yellow"/>
                <w:lang w:val="en-US" w:eastAsia="ko-KR"/>
              </w:rPr>
            </w:pPr>
            <w:r w:rsidRPr="00CC04D8">
              <w:rPr>
                <w:rFonts w:ascii="Calibri" w:eastAsia="Times New Roman" w:hAnsi="Calibri"/>
                <w:b/>
                <w:color w:val="FF0000"/>
                <w:sz w:val="22"/>
                <w:szCs w:val="22"/>
                <w:highlight w:val="yellow"/>
                <w:lang w:val="en-US" w:eastAsia="ko-KR"/>
              </w:rPr>
              <w:t>35</w:t>
            </w:r>
          </w:p>
        </w:tc>
        <w:tc>
          <w:tcPr>
            <w:tcW w:w="417" w:type="pct"/>
            <w:tcBorders>
              <w:top w:val="none" w:sz="0" w:space="0" w:color="auto"/>
              <w:bottom w:val="none" w:sz="0" w:space="0" w:color="auto"/>
            </w:tcBorders>
            <w:noWrap/>
            <w:hideMark/>
          </w:tcPr>
          <w:p w14:paraId="74ED6EE2"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2</w:t>
            </w:r>
          </w:p>
        </w:tc>
        <w:tc>
          <w:tcPr>
            <w:tcW w:w="417" w:type="pct"/>
            <w:tcBorders>
              <w:top w:val="none" w:sz="0" w:space="0" w:color="auto"/>
              <w:bottom w:val="none" w:sz="0" w:space="0" w:color="auto"/>
            </w:tcBorders>
            <w:noWrap/>
            <w:hideMark/>
          </w:tcPr>
          <w:p w14:paraId="74ED6EE3"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43</w:t>
            </w:r>
          </w:p>
        </w:tc>
        <w:tc>
          <w:tcPr>
            <w:tcW w:w="413" w:type="pct"/>
            <w:tcBorders>
              <w:top w:val="none" w:sz="0" w:space="0" w:color="auto"/>
              <w:bottom w:val="none" w:sz="0" w:space="0" w:color="auto"/>
              <w:right w:val="none" w:sz="0" w:space="0" w:color="auto"/>
            </w:tcBorders>
            <w:noWrap/>
            <w:hideMark/>
          </w:tcPr>
          <w:p w14:paraId="74ED6EE4"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w:t>
            </w:r>
          </w:p>
        </w:tc>
      </w:tr>
      <w:tr w:rsidR="00AC4A5F" w:rsidRPr="00723ADE" w14:paraId="74ED6EF2" w14:textId="77777777" w:rsidTr="00C931ED">
        <w:trPr>
          <w:trHeight w:val="300"/>
        </w:trPr>
        <w:tc>
          <w:tcPr>
            <w:cnfStyle w:val="001000000000" w:firstRow="0" w:lastRow="0" w:firstColumn="1" w:lastColumn="0" w:oddVBand="0" w:evenVBand="0" w:oddHBand="0" w:evenHBand="0" w:firstRowFirstColumn="0" w:firstRowLastColumn="0" w:lastRowFirstColumn="0" w:lastRowLastColumn="0"/>
            <w:tcW w:w="417" w:type="pct"/>
            <w:noWrap/>
            <w:hideMark/>
          </w:tcPr>
          <w:p w14:paraId="74ED6EE6" w14:textId="77777777" w:rsidR="00AC4A5F" w:rsidRPr="00C931ED" w:rsidRDefault="00AC4A5F" w:rsidP="00195CE4">
            <w:pPr>
              <w:overflowPunct/>
              <w:autoSpaceDE/>
              <w:autoSpaceDN/>
              <w:adjustRightInd/>
              <w:spacing w:after="0"/>
              <w:jc w:val="center"/>
              <w:textAlignment w:val="auto"/>
              <w:rPr>
                <w:rFonts w:ascii="Calibri" w:eastAsia="Times New Roman" w:hAnsi="Calibri"/>
                <w:b w:val="0"/>
                <w:color w:val="000000"/>
                <w:sz w:val="22"/>
                <w:szCs w:val="22"/>
                <w:highlight w:val="yellow"/>
                <w:lang w:val="en-US" w:eastAsia="ko-KR"/>
              </w:rPr>
            </w:pPr>
            <w:r w:rsidRPr="00C931ED">
              <w:rPr>
                <w:rFonts w:ascii="Calibri" w:eastAsia="Times New Roman" w:hAnsi="Calibri"/>
                <w:color w:val="FF0000"/>
                <w:sz w:val="22"/>
                <w:szCs w:val="22"/>
                <w:highlight w:val="yellow"/>
                <w:lang w:val="en-US" w:eastAsia="ko-KR"/>
              </w:rPr>
              <w:t>32</w:t>
            </w:r>
          </w:p>
        </w:tc>
        <w:tc>
          <w:tcPr>
            <w:tcW w:w="417" w:type="pct"/>
            <w:noWrap/>
            <w:hideMark/>
          </w:tcPr>
          <w:p w14:paraId="74ED6EE7"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2</w:t>
            </w:r>
          </w:p>
        </w:tc>
        <w:tc>
          <w:tcPr>
            <w:tcW w:w="417" w:type="pct"/>
            <w:noWrap/>
            <w:hideMark/>
          </w:tcPr>
          <w:p w14:paraId="74ED6EE8"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45</w:t>
            </w:r>
          </w:p>
        </w:tc>
        <w:tc>
          <w:tcPr>
            <w:tcW w:w="417" w:type="pct"/>
            <w:noWrap/>
            <w:hideMark/>
          </w:tcPr>
          <w:p w14:paraId="74ED6EE9"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sz w:val="22"/>
                <w:szCs w:val="22"/>
                <w:lang w:val="en-US" w:eastAsia="ko-KR"/>
              </w:rPr>
              <w:t>7</w:t>
            </w:r>
          </w:p>
        </w:tc>
        <w:tc>
          <w:tcPr>
            <w:tcW w:w="417" w:type="pct"/>
            <w:noWrap/>
            <w:hideMark/>
          </w:tcPr>
          <w:p w14:paraId="74ED6EEA" w14:textId="77777777" w:rsidR="00AC4A5F" w:rsidRPr="00CC04D8"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22"/>
                <w:szCs w:val="22"/>
                <w:highlight w:val="yellow"/>
                <w:lang w:val="en-US" w:eastAsia="ko-KR"/>
              </w:rPr>
            </w:pPr>
            <w:r w:rsidRPr="00CC04D8">
              <w:rPr>
                <w:rFonts w:ascii="Calibri" w:eastAsia="Times New Roman" w:hAnsi="Calibri"/>
                <w:b/>
                <w:color w:val="FF0000"/>
                <w:sz w:val="22"/>
                <w:szCs w:val="22"/>
                <w:highlight w:val="yellow"/>
                <w:lang w:val="en-US" w:eastAsia="ko-KR"/>
              </w:rPr>
              <w:t>34</w:t>
            </w:r>
          </w:p>
        </w:tc>
        <w:tc>
          <w:tcPr>
            <w:tcW w:w="417" w:type="pct"/>
            <w:noWrap/>
            <w:hideMark/>
          </w:tcPr>
          <w:p w14:paraId="74ED6EEB"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w:t>
            </w:r>
          </w:p>
        </w:tc>
        <w:tc>
          <w:tcPr>
            <w:tcW w:w="417" w:type="pct"/>
            <w:noWrap/>
            <w:hideMark/>
          </w:tcPr>
          <w:p w14:paraId="74ED6EEC"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43</w:t>
            </w:r>
          </w:p>
        </w:tc>
        <w:tc>
          <w:tcPr>
            <w:tcW w:w="417" w:type="pct"/>
            <w:noWrap/>
            <w:hideMark/>
          </w:tcPr>
          <w:p w14:paraId="74ED6EED" w14:textId="77777777" w:rsidR="00AC4A5F" w:rsidRPr="00CC04D8"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8000"/>
                <w:sz w:val="22"/>
                <w:szCs w:val="22"/>
                <w:highlight w:val="yellow"/>
                <w:lang w:val="en-US" w:eastAsia="ko-KR"/>
              </w:rPr>
            </w:pPr>
            <w:r w:rsidRPr="00CC04D8">
              <w:rPr>
                <w:rFonts w:ascii="Calibri" w:eastAsia="Times New Roman" w:hAnsi="Calibri"/>
                <w:b/>
                <w:color w:val="008000"/>
                <w:sz w:val="22"/>
                <w:szCs w:val="22"/>
                <w:highlight w:val="yellow"/>
                <w:lang w:val="en-US" w:eastAsia="ko-KR"/>
              </w:rPr>
              <w:t>2</w:t>
            </w:r>
          </w:p>
        </w:tc>
        <w:tc>
          <w:tcPr>
            <w:tcW w:w="417" w:type="pct"/>
            <w:noWrap/>
            <w:hideMark/>
          </w:tcPr>
          <w:p w14:paraId="74ED6EEE" w14:textId="77777777" w:rsidR="00AC4A5F" w:rsidRPr="00CC04D8"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22"/>
                <w:szCs w:val="22"/>
                <w:highlight w:val="yellow"/>
                <w:lang w:val="en-US" w:eastAsia="ko-KR"/>
              </w:rPr>
            </w:pPr>
            <w:r w:rsidRPr="00CC04D8">
              <w:rPr>
                <w:rFonts w:ascii="Calibri" w:eastAsia="Times New Roman" w:hAnsi="Calibri"/>
                <w:b/>
                <w:color w:val="FF0000"/>
                <w:sz w:val="22"/>
                <w:szCs w:val="22"/>
                <w:highlight w:val="yellow"/>
                <w:lang w:val="en-US" w:eastAsia="ko-KR"/>
              </w:rPr>
              <w:t>34</w:t>
            </w:r>
          </w:p>
        </w:tc>
        <w:tc>
          <w:tcPr>
            <w:tcW w:w="417" w:type="pct"/>
            <w:noWrap/>
            <w:hideMark/>
          </w:tcPr>
          <w:p w14:paraId="74ED6EEF"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w:t>
            </w:r>
          </w:p>
        </w:tc>
        <w:tc>
          <w:tcPr>
            <w:tcW w:w="417" w:type="pct"/>
            <w:noWrap/>
            <w:hideMark/>
          </w:tcPr>
          <w:p w14:paraId="74ED6EF0"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45</w:t>
            </w:r>
          </w:p>
        </w:tc>
        <w:tc>
          <w:tcPr>
            <w:tcW w:w="413" w:type="pct"/>
            <w:noWrap/>
            <w:hideMark/>
          </w:tcPr>
          <w:p w14:paraId="74ED6EF1"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CC04D8">
              <w:rPr>
                <w:rFonts w:ascii="Calibri" w:eastAsia="Times New Roman" w:hAnsi="Calibri"/>
                <w:b/>
                <w:color w:val="008000"/>
                <w:sz w:val="22"/>
                <w:szCs w:val="22"/>
                <w:highlight w:val="yellow"/>
                <w:lang w:val="en-US" w:eastAsia="ko-KR"/>
              </w:rPr>
              <w:t>2</w:t>
            </w:r>
          </w:p>
        </w:tc>
      </w:tr>
      <w:tr w:rsidR="00AC4A5F" w:rsidRPr="00723ADE" w14:paraId="74ED6EFF" w14:textId="77777777" w:rsidTr="00C931E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pct"/>
            <w:tcBorders>
              <w:top w:val="none" w:sz="0" w:space="0" w:color="auto"/>
              <w:left w:val="none" w:sz="0" w:space="0" w:color="auto"/>
              <w:bottom w:val="none" w:sz="0" w:space="0" w:color="auto"/>
            </w:tcBorders>
            <w:noWrap/>
            <w:hideMark/>
          </w:tcPr>
          <w:p w14:paraId="74ED6EF3" w14:textId="77777777" w:rsidR="00AC4A5F" w:rsidRPr="00C931ED" w:rsidRDefault="00AC4A5F" w:rsidP="00195CE4">
            <w:pPr>
              <w:overflowPunct/>
              <w:autoSpaceDE/>
              <w:autoSpaceDN/>
              <w:adjustRightInd/>
              <w:spacing w:after="0"/>
              <w:jc w:val="center"/>
              <w:textAlignment w:val="auto"/>
              <w:rPr>
                <w:rFonts w:ascii="Calibri" w:eastAsia="Times New Roman" w:hAnsi="Calibri"/>
                <w:b w:val="0"/>
                <w:color w:val="000000"/>
                <w:sz w:val="22"/>
                <w:szCs w:val="22"/>
                <w:highlight w:val="yellow"/>
                <w:lang w:val="en-US" w:eastAsia="ko-KR"/>
              </w:rPr>
            </w:pPr>
            <w:r w:rsidRPr="00C931ED">
              <w:rPr>
                <w:rFonts w:ascii="Calibri" w:eastAsia="Times New Roman" w:hAnsi="Calibri"/>
                <w:color w:val="FF0000"/>
                <w:sz w:val="22"/>
                <w:szCs w:val="22"/>
                <w:highlight w:val="yellow"/>
                <w:lang w:val="en-US" w:eastAsia="ko-KR"/>
              </w:rPr>
              <w:t>39</w:t>
            </w:r>
          </w:p>
        </w:tc>
        <w:tc>
          <w:tcPr>
            <w:tcW w:w="417" w:type="pct"/>
            <w:tcBorders>
              <w:top w:val="none" w:sz="0" w:space="0" w:color="auto"/>
              <w:bottom w:val="none" w:sz="0" w:space="0" w:color="auto"/>
            </w:tcBorders>
            <w:noWrap/>
            <w:hideMark/>
          </w:tcPr>
          <w:p w14:paraId="74ED6EF4"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w:t>
            </w:r>
          </w:p>
        </w:tc>
        <w:tc>
          <w:tcPr>
            <w:tcW w:w="417" w:type="pct"/>
            <w:tcBorders>
              <w:top w:val="none" w:sz="0" w:space="0" w:color="auto"/>
              <w:bottom w:val="none" w:sz="0" w:space="0" w:color="auto"/>
            </w:tcBorders>
            <w:noWrap/>
            <w:hideMark/>
          </w:tcPr>
          <w:p w14:paraId="74ED6EF5"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15</w:t>
            </w:r>
          </w:p>
        </w:tc>
        <w:tc>
          <w:tcPr>
            <w:tcW w:w="417" w:type="pct"/>
            <w:tcBorders>
              <w:top w:val="none" w:sz="0" w:space="0" w:color="auto"/>
              <w:bottom w:val="none" w:sz="0" w:space="0" w:color="auto"/>
            </w:tcBorders>
            <w:noWrap/>
            <w:hideMark/>
          </w:tcPr>
          <w:p w14:paraId="74ED6EF6"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w:t>
            </w:r>
          </w:p>
        </w:tc>
        <w:tc>
          <w:tcPr>
            <w:tcW w:w="417" w:type="pct"/>
            <w:tcBorders>
              <w:top w:val="none" w:sz="0" w:space="0" w:color="auto"/>
              <w:bottom w:val="none" w:sz="0" w:space="0" w:color="auto"/>
            </w:tcBorders>
            <w:noWrap/>
            <w:hideMark/>
          </w:tcPr>
          <w:p w14:paraId="74ED6EF7" w14:textId="77777777" w:rsidR="00AC4A5F" w:rsidRPr="00CC04D8"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highlight w:val="yellow"/>
                <w:lang w:val="en-US" w:eastAsia="ko-KR"/>
              </w:rPr>
            </w:pPr>
            <w:r w:rsidRPr="00CC04D8">
              <w:rPr>
                <w:rFonts w:ascii="Calibri" w:eastAsia="Times New Roman" w:hAnsi="Calibri"/>
                <w:b/>
                <w:color w:val="FF0000"/>
                <w:sz w:val="22"/>
                <w:szCs w:val="22"/>
                <w:highlight w:val="yellow"/>
                <w:lang w:val="en-US" w:eastAsia="ko-KR"/>
              </w:rPr>
              <w:t>32</w:t>
            </w:r>
          </w:p>
        </w:tc>
        <w:tc>
          <w:tcPr>
            <w:tcW w:w="417" w:type="pct"/>
            <w:tcBorders>
              <w:top w:val="none" w:sz="0" w:space="0" w:color="auto"/>
              <w:bottom w:val="none" w:sz="0" w:space="0" w:color="auto"/>
            </w:tcBorders>
            <w:noWrap/>
            <w:hideMark/>
          </w:tcPr>
          <w:p w14:paraId="74ED6EF8"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2</w:t>
            </w:r>
          </w:p>
        </w:tc>
        <w:tc>
          <w:tcPr>
            <w:tcW w:w="417" w:type="pct"/>
            <w:tcBorders>
              <w:top w:val="none" w:sz="0" w:space="0" w:color="auto"/>
              <w:bottom w:val="none" w:sz="0" w:space="0" w:color="auto"/>
            </w:tcBorders>
            <w:noWrap/>
            <w:hideMark/>
          </w:tcPr>
          <w:p w14:paraId="74ED6EF9"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8</w:t>
            </w:r>
          </w:p>
        </w:tc>
        <w:tc>
          <w:tcPr>
            <w:tcW w:w="417" w:type="pct"/>
            <w:tcBorders>
              <w:top w:val="none" w:sz="0" w:space="0" w:color="auto"/>
              <w:bottom w:val="none" w:sz="0" w:space="0" w:color="auto"/>
            </w:tcBorders>
            <w:noWrap/>
            <w:hideMark/>
          </w:tcPr>
          <w:p w14:paraId="74ED6EFA"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w:t>
            </w:r>
          </w:p>
        </w:tc>
        <w:tc>
          <w:tcPr>
            <w:tcW w:w="417" w:type="pct"/>
            <w:tcBorders>
              <w:top w:val="none" w:sz="0" w:space="0" w:color="auto"/>
              <w:bottom w:val="none" w:sz="0" w:space="0" w:color="auto"/>
            </w:tcBorders>
            <w:noWrap/>
            <w:hideMark/>
          </w:tcPr>
          <w:p w14:paraId="74ED6EFB"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45</w:t>
            </w:r>
          </w:p>
        </w:tc>
        <w:tc>
          <w:tcPr>
            <w:tcW w:w="417" w:type="pct"/>
            <w:tcBorders>
              <w:top w:val="none" w:sz="0" w:space="0" w:color="auto"/>
              <w:bottom w:val="none" w:sz="0" w:space="0" w:color="auto"/>
            </w:tcBorders>
            <w:noWrap/>
            <w:hideMark/>
          </w:tcPr>
          <w:p w14:paraId="74ED6EFC"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w:t>
            </w:r>
          </w:p>
        </w:tc>
        <w:tc>
          <w:tcPr>
            <w:tcW w:w="417" w:type="pct"/>
            <w:tcBorders>
              <w:top w:val="none" w:sz="0" w:space="0" w:color="auto"/>
              <w:bottom w:val="none" w:sz="0" w:space="0" w:color="auto"/>
            </w:tcBorders>
            <w:noWrap/>
            <w:hideMark/>
          </w:tcPr>
          <w:p w14:paraId="74ED6EFD"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13</w:t>
            </w:r>
          </w:p>
        </w:tc>
        <w:tc>
          <w:tcPr>
            <w:tcW w:w="413" w:type="pct"/>
            <w:tcBorders>
              <w:top w:val="none" w:sz="0" w:space="0" w:color="auto"/>
              <w:bottom w:val="none" w:sz="0" w:space="0" w:color="auto"/>
              <w:right w:val="none" w:sz="0" w:space="0" w:color="auto"/>
            </w:tcBorders>
            <w:noWrap/>
            <w:hideMark/>
          </w:tcPr>
          <w:p w14:paraId="74ED6EFE"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6</w:t>
            </w:r>
          </w:p>
        </w:tc>
      </w:tr>
      <w:tr w:rsidR="00AC4A5F" w:rsidRPr="00723ADE" w14:paraId="74ED6F0C" w14:textId="77777777" w:rsidTr="00C931ED">
        <w:trPr>
          <w:trHeight w:val="300"/>
        </w:trPr>
        <w:tc>
          <w:tcPr>
            <w:cnfStyle w:val="001000000000" w:firstRow="0" w:lastRow="0" w:firstColumn="1" w:lastColumn="0" w:oddVBand="0" w:evenVBand="0" w:oddHBand="0" w:evenHBand="0" w:firstRowFirstColumn="0" w:firstRowLastColumn="0" w:lastRowFirstColumn="0" w:lastRowLastColumn="0"/>
            <w:tcW w:w="417" w:type="pct"/>
            <w:noWrap/>
            <w:hideMark/>
          </w:tcPr>
          <w:p w14:paraId="74ED6F00" w14:textId="77777777" w:rsidR="00AC4A5F" w:rsidRPr="00C931ED" w:rsidRDefault="00AC4A5F" w:rsidP="00195CE4">
            <w:pPr>
              <w:overflowPunct/>
              <w:autoSpaceDE/>
              <w:autoSpaceDN/>
              <w:adjustRightInd/>
              <w:spacing w:after="0"/>
              <w:jc w:val="center"/>
              <w:textAlignment w:val="auto"/>
              <w:rPr>
                <w:rFonts w:ascii="Calibri" w:eastAsia="Times New Roman" w:hAnsi="Calibri"/>
                <w:b w:val="0"/>
                <w:color w:val="000000"/>
                <w:sz w:val="22"/>
                <w:szCs w:val="22"/>
                <w:highlight w:val="yellow"/>
                <w:lang w:val="en-US" w:eastAsia="ko-KR"/>
              </w:rPr>
            </w:pPr>
            <w:r w:rsidRPr="00C931ED">
              <w:rPr>
                <w:rFonts w:ascii="Calibri" w:eastAsia="Times New Roman" w:hAnsi="Calibri"/>
                <w:color w:val="FF0000"/>
                <w:sz w:val="22"/>
                <w:szCs w:val="22"/>
                <w:highlight w:val="yellow"/>
                <w:lang w:val="en-US" w:eastAsia="ko-KR"/>
              </w:rPr>
              <w:t>35</w:t>
            </w:r>
          </w:p>
        </w:tc>
        <w:tc>
          <w:tcPr>
            <w:tcW w:w="417" w:type="pct"/>
            <w:noWrap/>
            <w:hideMark/>
          </w:tcPr>
          <w:p w14:paraId="74ED6F01"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w:t>
            </w:r>
          </w:p>
        </w:tc>
        <w:tc>
          <w:tcPr>
            <w:tcW w:w="417" w:type="pct"/>
            <w:noWrap/>
            <w:hideMark/>
          </w:tcPr>
          <w:p w14:paraId="74ED6F02"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44</w:t>
            </w:r>
          </w:p>
        </w:tc>
        <w:tc>
          <w:tcPr>
            <w:tcW w:w="417" w:type="pct"/>
            <w:noWrap/>
            <w:hideMark/>
          </w:tcPr>
          <w:p w14:paraId="74ED6F03"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36</w:t>
            </w:r>
          </w:p>
        </w:tc>
        <w:tc>
          <w:tcPr>
            <w:tcW w:w="417" w:type="pct"/>
            <w:noWrap/>
            <w:hideMark/>
          </w:tcPr>
          <w:p w14:paraId="74ED6F04"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44</w:t>
            </w:r>
          </w:p>
        </w:tc>
        <w:tc>
          <w:tcPr>
            <w:tcW w:w="417" w:type="pct"/>
            <w:noWrap/>
            <w:hideMark/>
          </w:tcPr>
          <w:p w14:paraId="74ED6F05"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w:t>
            </w:r>
          </w:p>
        </w:tc>
        <w:tc>
          <w:tcPr>
            <w:tcW w:w="417" w:type="pct"/>
            <w:noWrap/>
            <w:hideMark/>
          </w:tcPr>
          <w:p w14:paraId="74ED6F06"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5</w:t>
            </w:r>
          </w:p>
        </w:tc>
        <w:tc>
          <w:tcPr>
            <w:tcW w:w="417" w:type="pct"/>
            <w:noWrap/>
            <w:hideMark/>
          </w:tcPr>
          <w:p w14:paraId="74ED6F07"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1</w:t>
            </w:r>
          </w:p>
        </w:tc>
        <w:tc>
          <w:tcPr>
            <w:tcW w:w="417" w:type="pct"/>
            <w:noWrap/>
            <w:hideMark/>
          </w:tcPr>
          <w:p w14:paraId="74ED6F08"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36</w:t>
            </w:r>
          </w:p>
        </w:tc>
        <w:tc>
          <w:tcPr>
            <w:tcW w:w="417" w:type="pct"/>
            <w:noWrap/>
            <w:hideMark/>
          </w:tcPr>
          <w:p w14:paraId="74ED6F09"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7</w:t>
            </w:r>
          </w:p>
        </w:tc>
        <w:tc>
          <w:tcPr>
            <w:tcW w:w="417" w:type="pct"/>
            <w:noWrap/>
            <w:hideMark/>
          </w:tcPr>
          <w:p w14:paraId="74ED6F0A"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w:t>
            </w:r>
          </w:p>
        </w:tc>
        <w:tc>
          <w:tcPr>
            <w:tcW w:w="413" w:type="pct"/>
            <w:noWrap/>
            <w:hideMark/>
          </w:tcPr>
          <w:p w14:paraId="74ED6F0B" w14:textId="77777777" w:rsidR="00AC4A5F" w:rsidRPr="00723ADE" w:rsidRDefault="00AC4A5F" w:rsidP="00195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58</w:t>
            </w:r>
          </w:p>
        </w:tc>
      </w:tr>
      <w:tr w:rsidR="00AC4A5F" w:rsidRPr="00723ADE" w14:paraId="74ED6F19" w14:textId="77777777" w:rsidTr="00C931E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pct"/>
            <w:tcBorders>
              <w:top w:val="none" w:sz="0" w:space="0" w:color="auto"/>
              <w:left w:val="none" w:sz="0" w:space="0" w:color="auto"/>
              <w:bottom w:val="none" w:sz="0" w:space="0" w:color="auto"/>
            </w:tcBorders>
            <w:noWrap/>
            <w:hideMark/>
          </w:tcPr>
          <w:p w14:paraId="74ED6F0D" w14:textId="77777777" w:rsidR="00AC4A5F" w:rsidRPr="00723ADE" w:rsidRDefault="00AC4A5F" w:rsidP="00195CE4">
            <w:pPr>
              <w:overflowPunct/>
              <w:autoSpaceDE/>
              <w:autoSpaceDN/>
              <w:adjustRightInd/>
              <w:spacing w:after="0"/>
              <w:jc w:val="center"/>
              <w:textAlignment w:val="auto"/>
              <w:rPr>
                <w:rFonts w:ascii="Calibri" w:eastAsia="Times New Roman" w:hAnsi="Calibri"/>
                <w:b w:val="0"/>
                <w:color w:val="000000"/>
                <w:sz w:val="22"/>
                <w:szCs w:val="22"/>
                <w:lang w:val="en-US" w:eastAsia="ko-KR"/>
              </w:rPr>
            </w:pPr>
            <w:r w:rsidRPr="00723ADE">
              <w:rPr>
                <w:rFonts w:ascii="Calibri" w:eastAsia="Times New Roman" w:hAnsi="Calibri"/>
                <w:color w:val="000000"/>
                <w:sz w:val="22"/>
                <w:szCs w:val="22"/>
                <w:lang w:val="en-US" w:eastAsia="ko-KR"/>
              </w:rPr>
              <w:t>36</w:t>
            </w:r>
          </w:p>
        </w:tc>
        <w:tc>
          <w:tcPr>
            <w:tcW w:w="417" w:type="pct"/>
            <w:tcBorders>
              <w:top w:val="none" w:sz="0" w:space="0" w:color="auto"/>
              <w:bottom w:val="none" w:sz="0" w:space="0" w:color="auto"/>
            </w:tcBorders>
            <w:noWrap/>
            <w:hideMark/>
          </w:tcPr>
          <w:p w14:paraId="74ED6F0E"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37</w:t>
            </w:r>
          </w:p>
        </w:tc>
        <w:tc>
          <w:tcPr>
            <w:tcW w:w="417" w:type="pct"/>
            <w:tcBorders>
              <w:top w:val="none" w:sz="0" w:space="0" w:color="auto"/>
              <w:bottom w:val="none" w:sz="0" w:space="0" w:color="auto"/>
            </w:tcBorders>
            <w:noWrap/>
            <w:hideMark/>
          </w:tcPr>
          <w:p w14:paraId="74ED6F0F"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26</w:t>
            </w:r>
          </w:p>
        </w:tc>
        <w:tc>
          <w:tcPr>
            <w:tcW w:w="417" w:type="pct"/>
            <w:tcBorders>
              <w:top w:val="none" w:sz="0" w:space="0" w:color="auto"/>
              <w:bottom w:val="none" w:sz="0" w:space="0" w:color="auto"/>
            </w:tcBorders>
            <w:noWrap/>
            <w:hideMark/>
          </w:tcPr>
          <w:p w14:paraId="74ED6F10"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38</w:t>
            </w:r>
          </w:p>
        </w:tc>
        <w:tc>
          <w:tcPr>
            <w:tcW w:w="417" w:type="pct"/>
            <w:tcBorders>
              <w:top w:val="none" w:sz="0" w:space="0" w:color="auto"/>
              <w:bottom w:val="none" w:sz="0" w:space="0" w:color="auto"/>
            </w:tcBorders>
            <w:noWrap/>
            <w:hideMark/>
          </w:tcPr>
          <w:p w14:paraId="74ED6F11"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33</w:t>
            </w:r>
          </w:p>
        </w:tc>
        <w:tc>
          <w:tcPr>
            <w:tcW w:w="417" w:type="pct"/>
            <w:tcBorders>
              <w:top w:val="none" w:sz="0" w:space="0" w:color="auto"/>
              <w:bottom w:val="none" w:sz="0" w:space="0" w:color="auto"/>
            </w:tcBorders>
            <w:noWrap/>
            <w:hideMark/>
          </w:tcPr>
          <w:p w14:paraId="74ED6F12"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44</w:t>
            </w:r>
          </w:p>
        </w:tc>
        <w:tc>
          <w:tcPr>
            <w:tcW w:w="417" w:type="pct"/>
            <w:tcBorders>
              <w:top w:val="none" w:sz="0" w:space="0" w:color="auto"/>
              <w:bottom w:val="none" w:sz="0" w:space="0" w:color="auto"/>
            </w:tcBorders>
            <w:noWrap/>
            <w:hideMark/>
          </w:tcPr>
          <w:p w14:paraId="74ED6F13"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33</w:t>
            </w:r>
          </w:p>
        </w:tc>
        <w:tc>
          <w:tcPr>
            <w:tcW w:w="417" w:type="pct"/>
            <w:tcBorders>
              <w:top w:val="none" w:sz="0" w:space="0" w:color="auto"/>
              <w:bottom w:val="none" w:sz="0" w:space="0" w:color="auto"/>
            </w:tcBorders>
            <w:noWrap/>
            <w:hideMark/>
          </w:tcPr>
          <w:p w14:paraId="74ED6F14"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45</w:t>
            </w:r>
          </w:p>
        </w:tc>
        <w:tc>
          <w:tcPr>
            <w:tcW w:w="417" w:type="pct"/>
            <w:tcBorders>
              <w:top w:val="none" w:sz="0" w:space="0" w:color="auto"/>
              <w:bottom w:val="none" w:sz="0" w:space="0" w:color="auto"/>
            </w:tcBorders>
            <w:noWrap/>
            <w:hideMark/>
          </w:tcPr>
          <w:p w14:paraId="74ED6F15"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CC04D8">
              <w:rPr>
                <w:rFonts w:ascii="Calibri" w:eastAsia="Times New Roman" w:hAnsi="Calibri"/>
                <w:b/>
                <w:color w:val="FF0000"/>
                <w:sz w:val="22"/>
                <w:szCs w:val="22"/>
                <w:highlight w:val="yellow"/>
                <w:lang w:val="en-US" w:eastAsia="ko-KR"/>
              </w:rPr>
              <w:t>32</w:t>
            </w:r>
          </w:p>
        </w:tc>
        <w:tc>
          <w:tcPr>
            <w:tcW w:w="417" w:type="pct"/>
            <w:tcBorders>
              <w:top w:val="none" w:sz="0" w:space="0" w:color="auto"/>
              <w:bottom w:val="none" w:sz="0" w:space="0" w:color="auto"/>
            </w:tcBorders>
            <w:noWrap/>
            <w:hideMark/>
          </w:tcPr>
          <w:p w14:paraId="74ED6F16"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44</w:t>
            </w:r>
          </w:p>
        </w:tc>
        <w:tc>
          <w:tcPr>
            <w:tcW w:w="417" w:type="pct"/>
            <w:tcBorders>
              <w:top w:val="none" w:sz="0" w:space="0" w:color="auto"/>
              <w:bottom w:val="none" w:sz="0" w:space="0" w:color="auto"/>
            </w:tcBorders>
            <w:noWrap/>
            <w:hideMark/>
          </w:tcPr>
          <w:p w14:paraId="74ED6F17"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4</w:t>
            </w:r>
          </w:p>
        </w:tc>
        <w:tc>
          <w:tcPr>
            <w:tcW w:w="413" w:type="pct"/>
            <w:tcBorders>
              <w:top w:val="none" w:sz="0" w:space="0" w:color="auto"/>
              <w:bottom w:val="none" w:sz="0" w:space="0" w:color="auto"/>
              <w:right w:val="none" w:sz="0" w:space="0" w:color="auto"/>
            </w:tcBorders>
            <w:noWrap/>
            <w:hideMark/>
          </w:tcPr>
          <w:p w14:paraId="74ED6F18" w14:textId="77777777" w:rsidR="00AC4A5F" w:rsidRPr="00723ADE" w:rsidRDefault="00AC4A5F" w:rsidP="00195CE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z w:val="22"/>
                <w:szCs w:val="22"/>
                <w:lang w:val="en-US" w:eastAsia="ko-KR"/>
              </w:rPr>
            </w:pPr>
            <w:r w:rsidRPr="00723ADE">
              <w:rPr>
                <w:rFonts w:ascii="Calibri" w:eastAsia="Times New Roman" w:hAnsi="Calibri"/>
                <w:b/>
                <w:color w:val="000000"/>
                <w:sz w:val="22"/>
                <w:szCs w:val="22"/>
                <w:lang w:val="en-US" w:eastAsia="ko-KR"/>
              </w:rPr>
              <w:t>5</w:t>
            </w:r>
          </w:p>
        </w:tc>
      </w:tr>
    </w:tbl>
    <w:p w14:paraId="74ED6F1A" w14:textId="77777777" w:rsidR="00AC4A5F" w:rsidRDefault="00AC4A5F" w:rsidP="00AC4A5F"/>
    <w:p w14:paraId="74ED6F1B" w14:textId="77777777" w:rsidR="00CC04D8" w:rsidRDefault="00CC04D8" w:rsidP="00AC4A5F">
      <w:r>
        <w:t>Based on the results shown the following can be concluded:</w:t>
      </w:r>
    </w:p>
    <w:p w14:paraId="74ED6F1C" w14:textId="77777777" w:rsidR="00CC04D8" w:rsidRDefault="00CC04D8" w:rsidP="00CC04D8">
      <w:pPr>
        <w:pStyle w:val="ListParagraph"/>
        <w:numPr>
          <w:ilvl w:val="0"/>
          <w:numId w:val="25"/>
        </w:numPr>
      </w:pPr>
      <w:r>
        <w:t xml:space="preserve">For </w:t>
      </w:r>
      <w:proofErr w:type="spellStart"/>
      <w:r>
        <w:t>Nmax_DPDCH</w:t>
      </w:r>
      <w:proofErr w:type="spellEnd"/>
      <w:r>
        <w:t xml:space="preserve"> =1 and for TBS 1406, the best codes are: (3, Q) and (2, Q)</w:t>
      </w:r>
    </w:p>
    <w:p w14:paraId="74ED6F1D" w14:textId="77777777" w:rsidR="00CC04D8" w:rsidRDefault="00CC04D8" w:rsidP="00CC04D8">
      <w:pPr>
        <w:pStyle w:val="ListParagraph"/>
        <w:numPr>
          <w:ilvl w:val="0"/>
          <w:numId w:val="25"/>
        </w:numPr>
      </w:pPr>
      <w:r>
        <w:t xml:space="preserve">For </w:t>
      </w:r>
      <w:proofErr w:type="spellStart"/>
      <w:r>
        <w:t>Nmax_DPDCH</w:t>
      </w:r>
      <w:proofErr w:type="spellEnd"/>
      <w:r>
        <w:t xml:space="preserve"> =0 for all other TBS, the best codes are: (</w:t>
      </w:r>
      <w:r>
        <w:rPr>
          <w:lang w:eastAsia="zh-CN"/>
        </w:rPr>
        <w:t>32, I), (34, I), (35, I) and (39, I)</w:t>
      </w:r>
    </w:p>
    <w:p w14:paraId="74ED6F1E" w14:textId="77777777" w:rsidR="00CC04D8" w:rsidRDefault="00CC04D8" w:rsidP="00CC04D8">
      <w:pPr>
        <w:keepNext/>
        <w:keepLines/>
        <w:tabs>
          <w:tab w:val="num" w:pos="567"/>
        </w:tabs>
        <w:spacing w:before="180"/>
        <w:outlineLvl w:val="1"/>
        <w:rPr>
          <w:lang w:eastAsia="zh-CN"/>
        </w:rPr>
      </w:pPr>
      <w:r>
        <w:rPr>
          <w:lang w:eastAsia="zh-CN"/>
        </w:rPr>
        <w:lastRenderedPageBreak/>
        <w:t xml:space="preserve">In a </w:t>
      </w:r>
      <w:proofErr w:type="spellStart"/>
      <w:r>
        <w:rPr>
          <w:lang w:eastAsia="zh-CN"/>
        </w:rPr>
        <w:t>Hetnet</w:t>
      </w:r>
      <w:proofErr w:type="spellEnd"/>
      <w:r>
        <w:rPr>
          <w:lang w:eastAsia="zh-CN"/>
        </w:rPr>
        <w:t xml:space="preserve"> scenario, the UE is not likely to be headroom limited. Therefore, it can be expected that larger packet sizes are scheduled even in SHO scenarios between the Macro and the LPN. Consequently, it may not be possible to bias the code selection towards low or higher packet sizes. Additionally, while HSDPA is growing increasingly popular, DPDCH is till configured in a large number of cases. Taking these considerations into account, we propose the following:</w:t>
      </w:r>
    </w:p>
    <w:p w14:paraId="74ED6F1F" w14:textId="77777777" w:rsidR="00CC04D8" w:rsidRDefault="00CC04D8" w:rsidP="00CC04D8">
      <w:pPr>
        <w:keepNext/>
        <w:keepLines/>
        <w:tabs>
          <w:tab w:val="num" w:pos="567"/>
        </w:tabs>
        <w:spacing w:before="180"/>
        <w:outlineLvl w:val="1"/>
        <w:rPr>
          <w:lang w:eastAsia="zh-CN"/>
        </w:rPr>
      </w:pPr>
      <w:r w:rsidRPr="00CC04D8">
        <w:rPr>
          <w:b/>
          <w:lang w:eastAsia="zh-CN"/>
        </w:rPr>
        <w:t>Proposal:</w:t>
      </w:r>
      <w:r>
        <w:rPr>
          <w:lang w:eastAsia="zh-CN"/>
        </w:rPr>
        <w:t xml:space="preserve"> The channelization codes for DPCCH2 are </w:t>
      </w:r>
      <w:r w:rsidR="00427814">
        <w:rPr>
          <w:lang w:eastAsia="zh-CN"/>
        </w:rPr>
        <w:t xml:space="preserve">selected </w:t>
      </w:r>
      <w:r>
        <w:rPr>
          <w:lang w:eastAsia="zh-CN"/>
        </w:rPr>
        <w:t>as follows:</w:t>
      </w:r>
    </w:p>
    <w:p w14:paraId="74ED6F20" w14:textId="77777777" w:rsidR="00CC04D8" w:rsidRPr="00427814" w:rsidRDefault="00CC04D8" w:rsidP="00CC04D8">
      <w:pPr>
        <w:pStyle w:val="ListParagraph"/>
        <w:keepNext/>
        <w:keepLines/>
        <w:numPr>
          <w:ilvl w:val="0"/>
          <w:numId w:val="26"/>
        </w:numPr>
        <w:tabs>
          <w:tab w:val="num" w:pos="567"/>
        </w:tabs>
        <w:spacing w:before="180"/>
        <w:outlineLvl w:val="1"/>
        <w:rPr>
          <w:b/>
          <w:lang w:eastAsia="zh-CN"/>
        </w:rPr>
      </w:pPr>
      <w:r>
        <w:t xml:space="preserve">For </w:t>
      </w:r>
      <w:proofErr w:type="spellStart"/>
      <w:r>
        <w:t>Nmax_DPDCH</w:t>
      </w:r>
      <w:proofErr w:type="spellEnd"/>
      <w:r>
        <w:t xml:space="preserve"> &gt;0: </w:t>
      </w:r>
      <w:r w:rsidRPr="00427814">
        <w:rPr>
          <w:b/>
        </w:rPr>
        <w:t>(3, Q)</w:t>
      </w:r>
    </w:p>
    <w:p w14:paraId="74ED6F21" w14:textId="77777777" w:rsidR="00CC04D8" w:rsidRPr="00427814" w:rsidRDefault="00CC04D8" w:rsidP="00CC04D8">
      <w:pPr>
        <w:pStyle w:val="ListParagraph"/>
        <w:keepNext/>
        <w:keepLines/>
        <w:numPr>
          <w:ilvl w:val="0"/>
          <w:numId w:val="26"/>
        </w:numPr>
        <w:tabs>
          <w:tab w:val="num" w:pos="567"/>
        </w:tabs>
        <w:spacing w:before="180"/>
        <w:outlineLvl w:val="1"/>
        <w:rPr>
          <w:b/>
          <w:lang w:eastAsia="zh-CN"/>
        </w:rPr>
      </w:pPr>
      <w:r>
        <w:t xml:space="preserve">For </w:t>
      </w:r>
      <w:proofErr w:type="spellStart"/>
      <w:r>
        <w:t>Nmax_DPDCH</w:t>
      </w:r>
      <w:proofErr w:type="spellEnd"/>
      <w:r>
        <w:t xml:space="preserve"> =0: </w:t>
      </w:r>
      <w:r w:rsidRPr="00427814">
        <w:rPr>
          <w:b/>
        </w:rPr>
        <w:t>(34, I)</w:t>
      </w:r>
    </w:p>
    <w:p w14:paraId="74ED6F22" w14:textId="77777777" w:rsidR="00CC04D8" w:rsidRDefault="00CC04D8" w:rsidP="00AC4A5F"/>
    <w:p w14:paraId="74ED6F23" w14:textId="77777777" w:rsidR="00CC04D8" w:rsidRDefault="00AF3256" w:rsidP="00CC04D8">
      <w:pPr>
        <w:pStyle w:val="Heading1"/>
      </w:pPr>
      <w:r>
        <w:t>4</w:t>
      </w:r>
      <w:r w:rsidR="00B7216B">
        <w:tab/>
        <w:t>Conclusions</w:t>
      </w:r>
      <w:bookmarkEnd w:id="8"/>
    </w:p>
    <w:p w14:paraId="74ED6F24" w14:textId="77777777" w:rsidR="00CC04D8" w:rsidRDefault="00AC4A5F" w:rsidP="00AC4A5F">
      <w:r>
        <w:t>In this contribution</w:t>
      </w:r>
      <w:r w:rsidR="00CC04D8">
        <w:t>, an analysis of</w:t>
      </w:r>
      <w:r>
        <w:t xml:space="preserve"> cubic metric </w:t>
      </w:r>
      <w:r w:rsidR="00CC04D8">
        <w:t xml:space="preserve">was conducted for different channelization codes, I/Q branches and for different TB sizes. Based on the results, it found that the Q branch is more favourable for </w:t>
      </w:r>
      <w:proofErr w:type="spellStart"/>
      <w:r w:rsidR="00CC04D8">
        <w:t>Nmax_DPDCH</w:t>
      </w:r>
      <w:proofErr w:type="spellEnd"/>
      <w:r w:rsidR="00CC04D8">
        <w:t xml:space="preserve">=1 and </w:t>
      </w:r>
      <w:proofErr w:type="gramStart"/>
      <w:r w:rsidR="00CC04D8">
        <w:t>the I</w:t>
      </w:r>
      <w:proofErr w:type="gramEnd"/>
      <w:r w:rsidR="00CC04D8">
        <w:t xml:space="preserve"> branch is preferred for </w:t>
      </w:r>
      <w:proofErr w:type="spellStart"/>
      <w:r w:rsidR="00CC04D8">
        <w:t>Nmax_DPDCH</w:t>
      </w:r>
      <w:proofErr w:type="spellEnd"/>
      <w:r w:rsidR="00CC04D8">
        <w:t>=0. The differences in cubic metric between the channelization codes for a particular I/Q branch were not significant.</w:t>
      </w:r>
      <w:r w:rsidR="00427814">
        <w:t xml:space="preserve"> The following is proposed:</w:t>
      </w:r>
    </w:p>
    <w:p w14:paraId="74ED6F25" w14:textId="77777777" w:rsidR="00427814" w:rsidRDefault="00427814" w:rsidP="00427814">
      <w:pPr>
        <w:keepNext/>
        <w:keepLines/>
        <w:tabs>
          <w:tab w:val="num" w:pos="567"/>
        </w:tabs>
        <w:spacing w:before="180"/>
        <w:outlineLvl w:val="1"/>
        <w:rPr>
          <w:lang w:eastAsia="zh-CN"/>
        </w:rPr>
      </w:pPr>
      <w:r w:rsidRPr="00CC04D8">
        <w:rPr>
          <w:b/>
          <w:lang w:eastAsia="zh-CN"/>
        </w:rPr>
        <w:t>Proposal:</w:t>
      </w:r>
      <w:r>
        <w:rPr>
          <w:lang w:eastAsia="zh-CN"/>
        </w:rPr>
        <w:t xml:space="preserve"> The channelization codes for DPCCH2 are selected as follows:</w:t>
      </w:r>
    </w:p>
    <w:p w14:paraId="74ED6F26" w14:textId="77777777" w:rsidR="00427814" w:rsidRPr="00427814" w:rsidRDefault="00427814" w:rsidP="00427814">
      <w:pPr>
        <w:pStyle w:val="ListParagraph"/>
        <w:keepNext/>
        <w:keepLines/>
        <w:numPr>
          <w:ilvl w:val="0"/>
          <w:numId w:val="26"/>
        </w:numPr>
        <w:tabs>
          <w:tab w:val="num" w:pos="567"/>
        </w:tabs>
        <w:spacing w:before="180"/>
        <w:outlineLvl w:val="1"/>
        <w:rPr>
          <w:b/>
          <w:lang w:eastAsia="zh-CN"/>
        </w:rPr>
      </w:pPr>
      <w:r>
        <w:t xml:space="preserve">For </w:t>
      </w:r>
      <w:proofErr w:type="spellStart"/>
      <w:r>
        <w:t>Nmax_DPDCH</w:t>
      </w:r>
      <w:proofErr w:type="spellEnd"/>
      <w:r>
        <w:t xml:space="preserve"> &gt;0: </w:t>
      </w:r>
      <w:r w:rsidRPr="00427814">
        <w:rPr>
          <w:b/>
        </w:rPr>
        <w:t>(3, Q)</w:t>
      </w:r>
    </w:p>
    <w:p w14:paraId="74ED6F27" w14:textId="77777777" w:rsidR="00427814" w:rsidRPr="00427814" w:rsidRDefault="00427814" w:rsidP="00427814">
      <w:pPr>
        <w:pStyle w:val="ListParagraph"/>
        <w:keepNext/>
        <w:keepLines/>
        <w:numPr>
          <w:ilvl w:val="0"/>
          <w:numId w:val="26"/>
        </w:numPr>
        <w:tabs>
          <w:tab w:val="num" w:pos="567"/>
        </w:tabs>
        <w:spacing w:before="180"/>
        <w:outlineLvl w:val="1"/>
        <w:rPr>
          <w:b/>
          <w:lang w:eastAsia="zh-CN"/>
        </w:rPr>
      </w:pPr>
      <w:r>
        <w:t xml:space="preserve">For </w:t>
      </w:r>
      <w:proofErr w:type="spellStart"/>
      <w:r>
        <w:t>Nmax_DPDCH</w:t>
      </w:r>
      <w:proofErr w:type="spellEnd"/>
      <w:r>
        <w:t xml:space="preserve"> =0: </w:t>
      </w:r>
      <w:r w:rsidRPr="00427814">
        <w:rPr>
          <w:b/>
        </w:rPr>
        <w:t>(34, I)</w:t>
      </w:r>
    </w:p>
    <w:p w14:paraId="74ED6F28" w14:textId="77777777" w:rsidR="00427814" w:rsidRDefault="00427814" w:rsidP="00427814">
      <w:pPr>
        <w:pStyle w:val="ListParagraph"/>
        <w:keepNext/>
        <w:keepLines/>
        <w:spacing w:before="180"/>
        <w:outlineLvl w:val="1"/>
        <w:rPr>
          <w:lang w:eastAsia="zh-CN"/>
        </w:rPr>
      </w:pPr>
    </w:p>
    <w:p w14:paraId="74ED6F29" w14:textId="77777777" w:rsidR="00B7216B" w:rsidRPr="00B16982" w:rsidRDefault="003E7EB0" w:rsidP="00B7216B">
      <w:pPr>
        <w:pStyle w:val="Heading1"/>
        <w:rPr>
          <w:kern w:val="2"/>
          <w:lang w:val="en-US" w:eastAsia="zh-CN"/>
        </w:rPr>
      </w:pPr>
      <w:r>
        <w:rPr>
          <w:kern w:val="2"/>
          <w:lang w:val="en-US" w:eastAsia="ko-KR"/>
        </w:rPr>
        <w:t>5</w:t>
      </w:r>
      <w:r w:rsidR="00B7216B">
        <w:rPr>
          <w:kern w:val="2"/>
          <w:lang w:val="en-US" w:eastAsia="zh-CN"/>
        </w:rPr>
        <w:tab/>
      </w:r>
      <w:r w:rsidR="00B7216B" w:rsidRPr="00B16982">
        <w:rPr>
          <w:kern w:val="2"/>
          <w:lang w:val="en-US" w:eastAsia="zh-CN"/>
        </w:rPr>
        <w:t>References</w:t>
      </w:r>
    </w:p>
    <w:bookmarkEnd w:id="9"/>
    <w:p w14:paraId="74ED6F2A" w14:textId="77777777" w:rsidR="00AD3273" w:rsidRDefault="00AD3273" w:rsidP="00AD3273">
      <w:pPr>
        <w:pStyle w:val="Reference"/>
        <w:numPr>
          <w:ilvl w:val="0"/>
          <w:numId w:val="3"/>
        </w:numPr>
        <w:overflowPunct/>
        <w:autoSpaceDE/>
        <w:autoSpaceDN/>
        <w:adjustRightInd/>
        <w:spacing w:before="120" w:after="0" w:line="280" w:lineRule="atLeast"/>
        <w:textAlignment w:val="auto"/>
        <w:rPr>
          <w:bCs/>
          <w:kern w:val="2"/>
          <w:sz w:val="20"/>
        </w:rPr>
      </w:pPr>
      <w:r w:rsidRPr="00AD3273">
        <w:rPr>
          <w:bCs/>
          <w:kern w:val="2"/>
          <w:sz w:val="20"/>
        </w:rPr>
        <w:t>R1-112172</w:t>
      </w:r>
      <w:r>
        <w:rPr>
          <w:bCs/>
          <w:kern w:val="2"/>
          <w:sz w:val="20"/>
        </w:rPr>
        <w:t>, “</w:t>
      </w:r>
      <w:proofErr w:type="spellStart"/>
      <w:r w:rsidRPr="00AD3273">
        <w:rPr>
          <w:bCs/>
          <w:kern w:val="2"/>
          <w:sz w:val="20"/>
        </w:rPr>
        <w:t>Channelisation</w:t>
      </w:r>
      <w:proofErr w:type="spellEnd"/>
      <w:r w:rsidRPr="00AD3273">
        <w:rPr>
          <w:bCs/>
          <w:kern w:val="2"/>
          <w:sz w:val="20"/>
        </w:rPr>
        <w:t xml:space="preserve"> code allocation and I/Q mapping for S-DPCCH</w:t>
      </w:r>
      <w:r>
        <w:rPr>
          <w:bCs/>
          <w:kern w:val="2"/>
          <w:sz w:val="20"/>
        </w:rPr>
        <w:t xml:space="preserve">”, </w:t>
      </w:r>
      <w:r w:rsidRPr="00AD3273">
        <w:rPr>
          <w:bCs/>
          <w:kern w:val="2"/>
          <w:sz w:val="20"/>
        </w:rPr>
        <w:t xml:space="preserve">Huawei, </w:t>
      </w:r>
      <w:proofErr w:type="spellStart"/>
      <w:r w:rsidRPr="00AD3273">
        <w:rPr>
          <w:bCs/>
          <w:kern w:val="2"/>
          <w:sz w:val="20"/>
        </w:rPr>
        <w:t>HiSilicon</w:t>
      </w:r>
      <w:proofErr w:type="spellEnd"/>
    </w:p>
    <w:p w14:paraId="74ED6F2B" w14:textId="77777777" w:rsidR="00AC4A5F" w:rsidRPr="00AC4A5F" w:rsidRDefault="00AC4A5F" w:rsidP="00AC4A5F">
      <w:pPr>
        <w:pStyle w:val="Reference"/>
        <w:numPr>
          <w:ilvl w:val="0"/>
          <w:numId w:val="3"/>
        </w:numPr>
        <w:overflowPunct/>
        <w:autoSpaceDE/>
        <w:autoSpaceDN/>
        <w:adjustRightInd/>
        <w:spacing w:before="120" w:after="0" w:line="280" w:lineRule="atLeast"/>
        <w:textAlignment w:val="auto"/>
        <w:rPr>
          <w:bCs/>
          <w:kern w:val="2"/>
          <w:sz w:val="20"/>
        </w:rPr>
      </w:pPr>
      <w:r w:rsidRPr="00AC4A5F">
        <w:rPr>
          <w:bCs/>
          <w:kern w:val="2"/>
          <w:sz w:val="20"/>
        </w:rPr>
        <w:t>R1-142468, “</w:t>
      </w:r>
      <w:r w:rsidRPr="00AC4A5F">
        <w:rPr>
          <w:sz w:val="20"/>
        </w:rPr>
        <w:t>Link Simulation Results for Secondary Pilot</w:t>
      </w:r>
      <w:r w:rsidRPr="00AC4A5F">
        <w:rPr>
          <w:bCs/>
          <w:kern w:val="2"/>
          <w:sz w:val="20"/>
        </w:rPr>
        <w:t>”</w:t>
      </w:r>
      <w:r w:rsidR="00AD3273">
        <w:rPr>
          <w:bCs/>
          <w:kern w:val="2"/>
          <w:sz w:val="20"/>
        </w:rPr>
        <w:t>,</w:t>
      </w:r>
      <w:r w:rsidRPr="00AC4A5F">
        <w:rPr>
          <w:bCs/>
          <w:kern w:val="2"/>
          <w:sz w:val="20"/>
        </w:rPr>
        <w:t xml:space="preserve"> Qualcomm Incorporated</w:t>
      </w:r>
    </w:p>
    <w:p w14:paraId="74ED6F2C" w14:textId="77777777" w:rsidR="00942063" w:rsidRP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rsidSect="00D96C0E">
      <w:headerReference w:type="even"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D6F44" w14:textId="77777777" w:rsidR="00D86228" w:rsidRDefault="00D86228">
      <w:pPr>
        <w:spacing w:after="0"/>
      </w:pPr>
      <w:r>
        <w:separator/>
      </w:r>
    </w:p>
  </w:endnote>
  <w:endnote w:type="continuationSeparator" w:id="0">
    <w:p w14:paraId="74ED6F45" w14:textId="77777777" w:rsidR="00D86228" w:rsidRDefault="00D86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D6F42" w14:textId="77777777" w:rsidR="00D86228" w:rsidRDefault="00D86228">
      <w:pPr>
        <w:spacing w:after="0"/>
      </w:pPr>
      <w:r>
        <w:separator/>
      </w:r>
    </w:p>
  </w:footnote>
  <w:footnote w:type="continuationSeparator" w:id="0">
    <w:p w14:paraId="74ED6F43" w14:textId="77777777" w:rsidR="00D86228" w:rsidRDefault="00D862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D6F46" w14:textId="77777777" w:rsidR="005542D9" w:rsidRDefault="005542D9">
    <w:r>
      <w:t xml:space="preserve">Page </w:t>
    </w:r>
    <w:r w:rsidR="001C4D1F">
      <w:fldChar w:fldCharType="begin"/>
    </w:r>
    <w:r>
      <w:instrText>PAGE</w:instrText>
    </w:r>
    <w:r w:rsidR="001C4D1F">
      <w:fldChar w:fldCharType="separate"/>
    </w:r>
    <w:r w:rsidR="00BE6F09">
      <w:rPr>
        <w:noProof/>
      </w:rPr>
      <w:t>1</w:t>
    </w:r>
    <w:r w:rsidR="001C4D1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87E53"/>
    <w:multiLevelType w:val="hybridMultilevel"/>
    <w:tmpl w:val="EF0E88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7">
    <w:nsid w:val="1B611D2F"/>
    <w:multiLevelType w:val="hybridMultilevel"/>
    <w:tmpl w:val="D72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C20763"/>
    <w:multiLevelType w:val="hybridMultilevel"/>
    <w:tmpl w:val="2E9C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5655F1"/>
    <w:multiLevelType w:val="hybridMultilevel"/>
    <w:tmpl w:val="82A4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15"/>
  </w:num>
  <w:num w:numId="2">
    <w:abstractNumId w:val="16"/>
  </w:num>
  <w:num w:numId="3">
    <w:abstractNumId w:val="25"/>
  </w:num>
  <w:num w:numId="4">
    <w:abstractNumId w:val="17"/>
  </w:num>
  <w:num w:numId="5">
    <w:abstractNumId w:val="21"/>
  </w:num>
  <w:num w:numId="6">
    <w:abstractNumId w:val="1"/>
  </w:num>
  <w:num w:numId="7">
    <w:abstractNumId w:val="5"/>
  </w:num>
  <w:num w:numId="8">
    <w:abstractNumId w:val="13"/>
  </w:num>
  <w:num w:numId="9">
    <w:abstractNumId w:val="24"/>
  </w:num>
  <w:num w:numId="10">
    <w:abstractNumId w:val="2"/>
  </w:num>
  <w:num w:numId="11">
    <w:abstractNumId w:val="6"/>
  </w:num>
  <w:num w:numId="12">
    <w:abstractNumId w:val="0"/>
  </w:num>
  <w:num w:numId="13">
    <w:abstractNumId w:val="22"/>
  </w:num>
  <w:num w:numId="14">
    <w:abstractNumId w:val="4"/>
  </w:num>
  <w:num w:numId="15">
    <w:abstractNumId w:val="10"/>
  </w:num>
  <w:num w:numId="16">
    <w:abstractNumId w:val="20"/>
  </w:num>
  <w:num w:numId="17">
    <w:abstractNumId w:val="14"/>
  </w:num>
  <w:num w:numId="18">
    <w:abstractNumId w:val="18"/>
  </w:num>
  <w:num w:numId="19">
    <w:abstractNumId w:val="12"/>
  </w:num>
  <w:num w:numId="20">
    <w:abstractNumId w:val="9"/>
  </w:num>
  <w:num w:numId="21">
    <w:abstractNumId w:val="23"/>
  </w:num>
  <w:num w:numId="22">
    <w:abstractNumId w:val="7"/>
  </w:num>
  <w:num w:numId="23">
    <w:abstractNumId w:val="11"/>
  </w:num>
  <w:num w:numId="24">
    <w:abstractNumId w:val="3"/>
  </w:num>
  <w:num w:numId="25">
    <w:abstractNumId w:val="8"/>
  </w:num>
  <w:num w:numId="2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239A"/>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19E"/>
    <w:rsid w:val="00087CEB"/>
    <w:rsid w:val="00090AC6"/>
    <w:rsid w:val="00093053"/>
    <w:rsid w:val="00093FC0"/>
    <w:rsid w:val="00094E7E"/>
    <w:rsid w:val="00096386"/>
    <w:rsid w:val="000A22B6"/>
    <w:rsid w:val="000A40B9"/>
    <w:rsid w:val="000A515C"/>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8BF"/>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0B8"/>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1C29"/>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4D1F"/>
    <w:rsid w:val="001C7C87"/>
    <w:rsid w:val="001D112C"/>
    <w:rsid w:val="001D28B7"/>
    <w:rsid w:val="001D3566"/>
    <w:rsid w:val="001D35E4"/>
    <w:rsid w:val="001D3CCC"/>
    <w:rsid w:val="001D3F66"/>
    <w:rsid w:val="001D5586"/>
    <w:rsid w:val="001D5D73"/>
    <w:rsid w:val="001D64FF"/>
    <w:rsid w:val="001E1121"/>
    <w:rsid w:val="001E1889"/>
    <w:rsid w:val="001E22B4"/>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3A9E"/>
    <w:rsid w:val="00355266"/>
    <w:rsid w:val="00355914"/>
    <w:rsid w:val="0035620F"/>
    <w:rsid w:val="003564DD"/>
    <w:rsid w:val="0035657E"/>
    <w:rsid w:val="0035774C"/>
    <w:rsid w:val="00360F9A"/>
    <w:rsid w:val="003621A3"/>
    <w:rsid w:val="0036388B"/>
    <w:rsid w:val="0036430D"/>
    <w:rsid w:val="00365047"/>
    <w:rsid w:val="0036521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1CA"/>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E7EB0"/>
    <w:rsid w:val="003F0BA9"/>
    <w:rsid w:val="003F2D2B"/>
    <w:rsid w:val="003F5F5E"/>
    <w:rsid w:val="003F7B6A"/>
    <w:rsid w:val="00402FAC"/>
    <w:rsid w:val="00403CAC"/>
    <w:rsid w:val="004054FF"/>
    <w:rsid w:val="00406124"/>
    <w:rsid w:val="00411A30"/>
    <w:rsid w:val="00411B86"/>
    <w:rsid w:val="00415F19"/>
    <w:rsid w:val="004167D3"/>
    <w:rsid w:val="004167E1"/>
    <w:rsid w:val="0041734D"/>
    <w:rsid w:val="00421253"/>
    <w:rsid w:val="00424DC6"/>
    <w:rsid w:val="0042751E"/>
    <w:rsid w:val="00427814"/>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56D3"/>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6D83"/>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7529"/>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342DC"/>
    <w:rsid w:val="00642482"/>
    <w:rsid w:val="00643793"/>
    <w:rsid w:val="00643AE5"/>
    <w:rsid w:val="006440CA"/>
    <w:rsid w:val="006456E6"/>
    <w:rsid w:val="0064573B"/>
    <w:rsid w:val="0064749B"/>
    <w:rsid w:val="006500F8"/>
    <w:rsid w:val="00650ACE"/>
    <w:rsid w:val="00654C02"/>
    <w:rsid w:val="00655693"/>
    <w:rsid w:val="0066156F"/>
    <w:rsid w:val="00661C14"/>
    <w:rsid w:val="0066447D"/>
    <w:rsid w:val="006653CE"/>
    <w:rsid w:val="00665AAB"/>
    <w:rsid w:val="00665C0B"/>
    <w:rsid w:val="00666891"/>
    <w:rsid w:val="00671BCD"/>
    <w:rsid w:val="00671E94"/>
    <w:rsid w:val="0067674A"/>
    <w:rsid w:val="0067772F"/>
    <w:rsid w:val="00677F13"/>
    <w:rsid w:val="00683F0E"/>
    <w:rsid w:val="00687503"/>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C7379"/>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2477"/>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08D6"/>
    <w:rsid w:val="008B2312"/>
    <w:rsid w:val="008B404F"/>
    <w:rsid w:val="008B45C3"/>
    <w:rsid w:val="008B7107"/>
    <w:rsid w:val="008B78AE"/>
    <w:rsid w:val="008C06F3"/>
    <w:rsid w:val="008C3282"/>
    <w:rsid w:val="008C32CC"/>
    <w:rsid w:val="008C4BB7"/>
    <w:rsid w:val="008C77AD"/>
    <w:rsid w:val="008D0BBC"/>
    <w:rsid w:val="008D14CC"/>
    <w:rsid w:val="008D46EB"/>
    <w:rsid w:val="008D5786"/>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2EFF"/>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4A5F"/>
    <w:rsid w:val="00AC7E10"/>
    <w:rsid w:val="00AD26E1"/>
    <w:rsid w:val="00AD3273"/>
    <w:rsid w:val="00AD3F7A"/>
    <w:rsid w:val="00AD449E"/>
    <w:rsid w:val="00AD6FAD"/>
    <w:rsid w:val="00AD7D68"/>
    <w:rsid w:val="00AE01ED"/>
    <w:rsid w:val="00AE09E9"/>
    <w:rsid w:val="00AE295C"/>
    <w:rsid w:val="00AE29CF"/>
    <w:rsid w:val="00AE3B4F"/>
    <w:rsid w:val="00AF052B"/>
    <w:rsid w:val="00AF2B3C"/>
    <w:rsid w:val="00AF3256"/>
    <w:rsid w:val="00B00EE9"/>
    <w:rsid w:val="00B01DC7"/>
    <w:rsid w:val="00B0336C"/>
    <w:rsid w:val="00B04D0A"/>
    <w:rsid w:val="00B0577E"/>
    <w:rsid w:val="00B06696"/>
    <w:rsid w:val="00B11EA4"/>
    <w:rsid w:val="00B13559"/>
    <w:rsid w:val="00B14972"/>
    <w:rsid w:val="00B15B60"/>
    <w:rsid w:val="00B163F5"/>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57E67"/>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31E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4D8"/>
    <w:rsid w:val="00CC0C55"/>
    <w:rsid w:val="00CC0EBB"/>
    <w:rsid w:val="00CC2181"/>
    <w:rsid w:val="00CC2338"/>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16F8"/>
    <w:rsid w:val="00D52085"/>
    <w:rsid w:val="00D52FCB"/>
    <w:rsid w:val="00D552B6"/>
    <w:rsid w:val="00D55508"/>
    <w:rsid w:val="00D56EA8"/>
    <w:rsid w:val="00D60374"/>
    <w:rsid w:val="00D60698"/>
    <w:rsid w:val="00D6255B"/>
    <w:rsid w:val="00D63E37"/>
    <w:rsid w:val="00D65C9F"/>
    <w:rsid w:val="00D663F3"/>
    <w:rsid w:val="00D67727"/>
    <w:rsid w:val="00D713F1"/>
    <w:rsid w:val="00D71CCE"/>
    <w:rsid w:val="00D7220B"/>
    <w:rsid w:val="00D75AA4"/>
    <w:rsid w:val="00D765E9"/>
    <w:rsid w:val="00D76E1B"/>
    <w:rsid w:val="00D86228"/>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07BE0"/>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ACF"/>
    <w:rsid w:val="00E87D2E"/>
    <w:rsid w:val="00E90F76"/>
    <w:rsid w:val="00E91434"/>
    <w:rsid w:val="00E917F0"/>
    <w:rsid w:val="00E91BC1"/>
    <w:rsid w:val="00E92B0F"/>
    <w:rsid w:val="00E934DB"/>
    <w:rsid w:val="00E968E4"/>
    <w:rsid w:val="00E97778"/>
    <w:rsid w:val="00E97849"/>
    <w:rsid w:val="00E97CF8"/>
    <w:rsid w:val="00EA1F08"/>
    <w:rsid w:val="00EA71B6"/>
    <w:rsid w:val="00EB13EF"/>
    <w:rsid w:val="00EB156C"/>
    <w:rsid w:val="00EB2D89"/>
    <w:rsid w:val="00EB375E"/>
    <w:rsid w:val="00EB670D"/>
    <w:rsid w:val="00EB6BF1"/>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2656"/>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4ED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Accent1">
    <w:name w:val="Colorful Shading Accent 1"/>
    <w:basedOn w:val="TableNormal"/>
    <w:uiPriority w:val="71"/>
    <w:rsid w:val="00AC4A5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character" w:styleId="PlaceholderText">
    <w:name w:val="Placeholder Text"/>
    <w:basedOn w:val="DefaultParagraphFont"/>
    <w:uiPriority w:val="99"/>
    <w:semiHidden/>
    <w:rsid w:val="00D713F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Accent1">
    <w:name w:val="Colorful Shading Accent 1"/>
    <w:basedOn w:val="TableNormal"/>
    <w:uiPriority w:val="71"/>
    <w:rsid w:val="00AC4A5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character" w:styleId="PlaceholderText">
    <w:name w:val="Placeholder Text"/>
    <w:basedOn w:val="DefaultParagraphFont"/>
    <w:uiPriority w:val="99"/>
    <w:semiHidden/>
    <w:rsid w:val="00D713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0276730">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31135147">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924996613">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79717334">
      <w:bodyDiv w:val="1"/>
      <w:marLeft w:val="0"/>
      <w:marRight w:val="0"/>
      <w:marTop w:val="0"/>
      <w:marBottom w:val="0"/>
      <w:divBdr>
        <w:top w:val="none" w:sz="0" w:space="0" w:color="auto"/>
        <w:left w:val="none" w:sz="0" w:space="0" w:color="auto"/>
        <w:bottom w:val="none" w:sz="0" w:space="0" w:color="auto"/>
        <w:right w:val="none" w:sz="0" w:space="0" w:color="auto"/>
      </w:divBdr>
    </w:div>
    <w:div w:id="1151753939">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2.xml><?xml version="1.0" encoding="utf-8"?>
<ds:datastoreItem xmlns:ds="http://schemas.openxmlformats.org/officeDocument/2006/customXml" ds:itemID="{64598D76-102F-48D9-A825-236C30559345}">
  <ds:schemaRefs>
    <ds:schemaRef ds:uri="http://schemas.microsoft.com/office/2006/documentManagement/typ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A0A7163-B58A-495F-A40A-7812A1665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62D6769-23EC-44A6-B890-F2AA8EE8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2014-08-09T05:19:00Z</dcterms:created>
  <dcterms:modified xsi:type="dcterms:W3CDTF">2014-08-09T05:19:00Z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3" name="_ms_pID_725343_00">
    <vt:lpwstr>_ms_pID_725343</vt:lpwstr>
  </property>
  <property fmtid="{D5CDD505-2E9C-101B-9397-08002B2CF9AE}" pid="4" name="_ms_pID_7253431">
    <vt:lpwstr>U5VDyGLis7+fhNMX3SfpDZCwlrT2v1UoIhC7i88xAH7IAcg8K4bybnYtQZAUC7AiSkrjsP7OgdmsRLnk4XGGu7LD1puSSWlBtwJQaw==</vt:lpwstr>
  </property>
  <property fmtid="{D5CDD505-2E9C-101B-9397-08002B2CF9AE}" pid="5" name="_ms_pID_7253431_00">
    <vt:lpwstr>_ms_pID_7253431</vt:lpwstr>
  </property>
  <property fmtid="{D5CDD505-2E9C-101B-9397-08002B2CF9AE}" pid="6" name="ContentTypeId">
    <vt:lpwstr>0x0101005EBAF2CA6C567C4DADFF6124F5EA191E</vt:lpwstr>
  </property>
</Properties>
</file>